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D044" w14:textId="6B3E0D91" w:rsidR="00B65617" w:rsidRPr="007E3703" w:rsidRDefault="00B65617" w:rsidP="00B65617">
      <w:pPr>
        <w:spacing w:before="120" w:line="276" w:lineRule="auto"/>
        <w:rPr>
          <w:rFonts w:ascii="Garamond" w:hAnsi="Garamond"/>
        </w:rPr>
      </w:pPr>
      <w:r w:rsidRPr="007E3703">
        <w:rPr>
          <w:rFonts w:ascii="Garamond" w:eastAsia="Times New Roman" w:hAnsi="Garamond" w:cs="Times New Roman"/>
          <w:lang w:eastAsia="zh-CN"/>
        </w:rPr>
        <w:t xml:space="preserve">This document assists local educational agencies (LEAs) with meeting the U.S. Department of Agriculture’s (USDA) triennial assessment requirements for the </w:t>
      </w:r>
      <w:r w:rsidR="00E8630A" w:rsidRPr="007E3703">
        <w:rPr>
          <w:rFonts w:ascii="Garamond" w:eastAsia="Times New Roman" w:hAnsi="Garamond" w:cs="Times New Roman"/>
          <w:lang w:eastAsia="zh-CN"/>
        </w:rPr>
        <w:t>LSWP</w:t>
      </w:r>
      <w:r w:rsidRPr="007E3703">
        <w:rPr>
          <w:rFonts w:ascii="Garamond" w:eastAsia="Times New Roman" w:hAnsi="Garamond" w:cs="Times New Roman"/>
          <w:lang w:eastAsia="zh-CN"/>
        </w:rPr>
        <w:t xml:space="preserve">. </w:t>
      </w:r>
      <w:r w:rsidR="00116E0D" w:rsidRPr="009269AB">
        <w:rPr>
          <w:rFonts w:ascii="Garamond" w:hAnsi="Garamond"/>
        </w:rPr>
        <w:t xml:space="preserve">For information on the triennial assessment process, </w:t>
      </w:r>
      <w:r w:rsidR="002C05D1">
        <w:rPr>
          <w:rFonts w:ascii="Garamond" w:hAnsi="Garamond"/>
        </w:rPr>
        <w:t>refer to</w:t>
      </w:r>
      <w:r w:rsidR="002C05D1" w:rsidRPr="009269AB">
        <w:rPr>
          <w:rFonts w:ascii="Garamond" w:hAnsi="Garamond"/>
        </w:rPr>
        <w:t xml:space="preserve"> </w:t>
      </w:r>
      <w:hyperlink r:id="rId7" w:history="1">
        <w:r w:rsidR="00116E0D" w:rsidRPr="009269AB">
          <w:rPr>
            <w:rFonts w:ascii="Garamond" w:hAnsi="Garamond"/>
            <w:i/>
            <w:color w:val="0000FF"/>
          </w:rPr>
          <w:t>Guidance for School Wellness Policy Triennial Assessment</w:t>
        </w:r>
      </w:hyperlink>
      <w:r w:rsidR="00116E0D" w:rsidRPr="009269AB">
        <w:rPr>
          <w:rFonts w:ascii="Garamond" w:hAnsi="Garamond"/>
        </w:rPr>
        <w:t>. For additional worksheets, visit the “</w:t>
      </w:r>
      <w:hyperlink r:id="rId8" w:history="1">
        <w:r w:rsidR="00116E0D" w:rsidRPr="009269AB">
          <w:rPr>
            <w:rFonts w:ascii="Garamond" w:hAnsi="Garamond"/>
            <w:color w:val="0000FF"/>
          </w:rPr>
          <w:t>What’s Next</w:t>
        </w:r>
      </w:hyperlink>
      <w:r w:rsidR="00116E0D" w:rsidRPr="009269AB">
        <w:rPr>
          <w:rFonts w:ascii="Garamond" w:hAnsi="Garamond"/>
        </w:rPr>
        <w:t>” section of the CSDE’s School Wellness Policies webpage.</w:t>
      </w:r>
    </w:p>
    <w:p w14:paraId="4A3EB40A" w14:textId="77777777" w:rsidR="00C72BD0" w:rsidRPr="00C72BD0" w:rsidRDefault="00C72BD0" w:rsidP="00C72BD0">
      <w:pPr>
        <w:autoSpaceDE w:val="0"/>
        <w:autoSpaceDN w:val="0"/>
        <w:adjustRightInd w:val="0"/>
        <w:spacing w:before="360" w:after="360" w:line="276" w:lineRule="auto"/>
        <w:jc w:val="center"/>
        <w:rPr>
          <w:rFonts w:ascii="Garamond" w:eastAsia="Times New Roman" w:hAnsi="Garamond" w:cs="Times New Roman"/>
          <w:color w:val="006600"/>
        </w:rPr>
      </w:pP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A"/>
      </w:r>
      <w:r w:rsidRPr="00C72BD0">
        <w:rPr>
          <w:rFonts w:ascii="Garamond" w:eastAsia="Times New Roman" w:hAnsi="Garamond" w:cs="Times New Roman"/>
          <w:color w:val="006600"/>
        </w:rPr>
        <w:t xml:space="preserve"> </w:t>
      </w:r>
      <w:r w:rsidRPr="00C72BD0">
        <w:rPr>
          <w:rFonts w:ascii="Garamond" w:eastAsia="Times New Roman" w:hAnsi="Garamond" w:cs="Times New Roman"/>
          <w:color w:val="006600"/>
        </w:rPr>
        <w:sym w:font="Wingdings" w:char="F09B"/>
      </w:r>
    </w:p>
    <w:p w14:paraId="5264ECA3" w14:textId="51DD46E7" w:rsidR="003C2F67" w:rsidRDefault="003C2F67">
      <w:pPr>
        <w:spacing w:line="276" w:lineRule="auto"/>
        <w:rPr>
          <w:rFonts w:ascii="Garamond" w:hAnsi="Garamond"/>
        </w:rPr>
      </w:pPr>
      <w:r>
        <w:rPr>
          <w:rFonts w:ascii="Garamond" w:eastAsia="Calibri" w:hAnsi="Garamond" w:cs="Calibri"/>
          <w:lang w:eastAsia="zh-CN"/>
        </w:rPr>
        <w:t xml:space="preserve">This worksheet can be used to </w:t>
      </w:r>
      <w:r>
        <w:rPr>
          <w:rFonts w:ascii="Garamond" w:hAnsi="Garamond"/>
        </w:rPr>
        <w:t>c</w:t>
      </w:r>
      <w:r w:rsidR="005501A8" w:rsidRPr="007C0529">
        <w:rPr>
          <w:rFonts w:ascii="Garamond" w:hAnsi="Garamond"/>
        </w:rPr>
        <w:t>reate narrative description</w:t>
      </w:r>
      <w:r>
        <w:rPr>
          <w:rFonts w:ascii="Garamond" w:hAnsi="Garamond"/>
        </w:rPr>
        <w:t xml:space="preserve">s to post alongside sections from </w:t>
      </w:r>
      <w:r w:rsidRPr="003C2F67">
        <w:rPr>
          <w:rFonts w:ascii="Garamond" w:hAnsi="Garamond"/>
          <w:b/>
          <w:bCs/>
        </w:rPr>
        <w:t>Worksheet 3: Identifying Connections between Policy and Practice.</w:t>
      </w:r>
      <w:r w:rsidR="00172895">
        <w:rPr>
          <w:rFonts w:ascii="Garamond" w:hAnsi="Garamond"/>
          <w:b/>
          <w:bCs/>
        </w:rPr>
        <w:t xml:space="preserve">  </w:t>
      </w:r>
      <w:r w:rsidR="00172895">
        <w:rPr>
          <w:rFonts w:ascii="Garamond" w:hAnsi="Garamond"/>
        </w:rPr>
        <w:t>The purpose of these narratives is to describe the LEA’s progress toward meeting their wellness goals. Not all districts will have information to share in all four sections. Note: in Section 3 and Section 4, the LEA is only required to comment on federally required items, but may add information about other wellness topics if desired.</w:t>
      </w:r>
    </w:p>
    <w:p w14:paraId="4A579956" w14:textId="77777777" w:rsidR="003C2F67" w:rsidRDefault="003C2F67">
      <w:pPr>
        <w:spacing w:line="276" w:lineRule="auto"/>
        <w:rPr>
          <w:rFonts w:ascii="Garamond" w:hAnsi="Garamond"/>
        </w:rPr>
      </w:pPr>
    </w:p>
    <w:p w14:paraId="30FC555C" w14:textId="574F6E84" w:rsidR="00672A50" w:rsidRPr="003C2F67" w:rsidRDefault="003C2F67">
      <w:pPr>
        <w:spacing w:line="276" w:lineRule="auto"/>
        <w:rPr>
          <w:rFonts w:ascii="Garamond" w:hAnsi="Garamond"/>
        </w:rPr>
      </w:pPr>
      <w:r w:rsidRPr="003C2F67">
        <w:rPr>
          <w:rFonts w:ascii="Garamond" w:hAnsi="Garamond"/>
          <w:b/>
          <w:bCs/>
        </w:rPr>
        <w:t xml:space="preserve">Section 1 (Strong Policies and Aligned Practices). </w:t>
      </w:r>
      <w:r w:rsidR="00172895">
        <w:rPr>
          <w:rFonts w:ascii="Garamond" w:hAnsi="Garamond"/>
        </w:rPr>
        <w:t>If applicable, w</w:t>
      </w:r>
      <w:r w:rsidR="001616FF">
        <w:rPr>
          <w:rFonts w:ascii="Garamond" w:hAnsi="Garamond"/>
        </w:rPr>
        <w:t>rite</w:t>
      </w:r>
      <w:r w:rsidRPr="003C2F67">
        <w:rPr>
          <w:rFonts w:ascii="Garamond" w:hAnsi="Garamond"/>
        </w:rPr>
        <w:t xml:space="preserve"> a narrative </w:t>
      </w:r>
      <w:r w:rsidR="001616FF">
        <w:rPr>
          <w:rFonts w:ascii="Garamond" w:hAnsi="Garamond"/>
        </w:rPr>
        <w:t xml:space="preserve">below </w:t>
      </w:r>
      <w:r w:rsidRPr="003C2F67">
        <w:rPr>
          <w:rFonts w:ascii="Garamond" w:hAnsi="Garamond"/>
        </w:rPr>
        <w:t xml:space="preserve">to describe </w:t>
      </w:r>
      <w:r w:rsidR="00172895">
        <w:rPr>
          <w:rFonts w:ascii="Garamond" w:hAnsi="Garamond"/>
        </w:rPr>
        <w:t>your district’s areas of success in meeting</w:t>
      </w:r>
      <w:r w:rsidR="001616FF">
        <w:rPr>
          <w:rFonts w:ascii="Garamond" w:hAnsi="Garamond"/>
        </w:rPr>
        <w:t xml:space="preserve"> </w:t>
      </w:r>
      <w:r w:rsidR="00172895">
        <w:rPr>
          <w:rFonts w:ascii="Garamond" w:hAnsi="Garamond"/>
        </w:rPr>
        <w:t xml:space="preserve">its </w:t>
      </w:r>
      <w:r w:rsidR="001616FF">
        <w:rPr>
          <w:rFonts w:ascii="Garamond" w:hAnsi="Garamond"/>
        </w:rPr>
        <w:t>wellness</w:t>
      </w:r>
      <w:r w:rsidR="00172895">
        <w:rPr>
          <w:rFonts w:ascii="Garamond" w:hAnsi="Garamond"/>
        </w:rPr>
        <w:t xml:space="preserve"> goals</w:t>
      </w:r>
      <w:r w:rsidR="004311C2">
        <w:rPr>
          <w:rFonts w:ascii="Garamond" w:hAnsi="Garamond"/>
        </w:rPr>
        <w:t xml:space="preserve">. </w:t>
      </w:r>
    </w:p>
    <w:p w14:paraId="3BD30BBE" w14:textId="0BD4DB87" w:rsidR="004311C2" w:rsidRPr="004311C2" w:rsidRDefault="004311C2" w:rsidP="004311C2">
      <w:pPr>
        <w:spacing w:line="276" w:lineRule="auto"/>
        <w:rPr>
          <w:rFonts w:ascii="Garamond" w:hAnsi="Garamond"/>
          <w:sz w:val="12"/>
          <w:szCs w:val="12"/>
        </w:rPr>
      </w:pPr>
    </w:p>
    <w:tbl>
      <w:tblPr>
        <w:tblStyle w:val="TableGrid"/>
        <w:tblW w:w="0" w:type="auto"/>
        <w:tblLook w:val="04A0" w:firstRow="1" w:lastRow="0" w:firstColumn="1" w:lastColumn="0" w:noHBand="0" w:noVBand="1"/>
      </w:tblPr>
      <w:tblGrid>
        <w:gridCol w:w="9350"/>
      </w:tblGrid>
      <w:tr w:rsidR="004311C2" w14:paraId="17C7E19E" w14:textId="77777777" w:rsidTr="004311C2">
        <w:trPr>
          <w:trHeight w:val="6480"/>
        </w:trPr>
        <w:tc>
          <w:tcPr>
            <w:tcW w:w="9350" w:type="dxa"/>
          </w:tcPr>
          <w:p w14:paraId="6BFF09DF" w14:textId="70F452A5" w:rsidR="004C3A30" w:rsidRPr="004C3A30" w:rsidRDefault="00755915" w:rsidP="004C3A30">
            <w:pPr>
              <w:spacing w:line="276" w:lineRule="auto"/>
              <w:rPr>
                <w:rFonts w:ascii="Arial" w:hAnsi="Arial" w:cs="Arial"/>
                <w:sz w:val="22"/>
                <w:szCs w:val="22"/>
              </w:rPr>
            </w:pPr>
            <w:r w:rsidRPr="004C3A30">
              <w:rPr>
                <w:rFonts w:ascii="Arial" w:hAnsi="Arial" w:cs="Arial"/>
                <w:sz w:val="22"/>
                <w:szCs w:val="22"/>
              </w:rPr>
              <w:t>Our b</w:t>
            </w:r>
            <w:r w:rsidR="003C513B" w:rsidRPr="004C3A30">
              <w:rPr>
                <w:rFonts w:ascii="Arial" w:hAnsi="Arial" w:cs="Arial"/>
                <w:sz w:val="22"/>
                <w:szCs w:val="22"/>
              </w:rPr>
              <w:t xml:space="preserve">reakfast </w:t>
            </w:r>
            <w:r w:rsidRPr="004C3A30">
              <w:rPr>
                <w:rFonts w:ascii="Arial" w:hAnsi="Arial" w:cs="Arial"/>
                <w:sz w:val="22"/>
                <w:szCs w:val="22"/>
              </w:rPr>
              <w:t xml:space="preserve">and lunch </w:t>
            </w:r>
            <w:r w:rsidR="003C513B" w:rsidRPr="004C3A30">
              <w:rPr>
                <w:rFonts w:ascii="Arial" w:hAnsi="Arial" w:cs="Arial"/>
                <w:sz w:val="22"/>
                <w:szCs w:val="22"/>
              </w:rPr>
              <w:t>program</w:t>
            </w:r>
            <w:r w:rsidRPr="004C3A30">
              <w:rPr>
                <w:rFonts w:ascii="Arial" w:hAnsi="Arial" w:cs="Arial"/>
                <w:sz w:val="22"/>
                <w:szCs w:val="22"/>
              </w:rPr>
              <w:t xml:space="preserve"> are in full compliance </w:t>
            </w:r>
            <w:r w:rsidR="007E5D14" w:rsidRPr="004C3A30">
              <w:rPr>
                <w:rFonts w:ascii="Arial" w:hAnsi="Arial" w:cs="Arial"/>
                <w:sz w:val="22"/>
                <w:szCs w:val="22"/>
              </w:rPr>
              <w:t xml:space="preserve">with all of the federal requirements that regulate school meals and competitive foods.  </w:t>
            </w:r>
            <w:r w:rsidRPr="004C3A30">
              <w:rPr>
                <w:rFonts w:ascii="Arial" w:hAnsi="Arial" w:cs="Arial"/>
                <w:sz w:val="22"/>
                <w:szCs w:val="22"/>
              </w:rPr>
              <w:t xml:space="preserve">We are </w:t>
            </w:r>
            <w:r w:rsidR="007E5D14" w:rsidRPr="004C3A30">
              <w:rPr>
                <w:rFonts w:ascii="Arial" w:hAnsi="Arial" w:cs="Arial"/>
                <w:sz w:val="22"/>
                <w:szCs w:val="22"/>
              </w:rPr>
              <w:t>c</w:t>
            </w:r>
            <w:r w:rsidR="003C513B" w:rsidRPr="004C3A30">
              <w:rPr>
                <w:rFonts w:ascii="Arial" w:hAnsi="Arial" w:cs="Arial"/>
                <w:sz w:val="22"/>
                <w:szCs w:val="22"/>
              </w:rPr>
              <w:t>onfident that it is not possible for the students to identify those who qualify for free or reduced lunch</w:t>
            </w:r>
            <w:r w:rsidRPr="004C3A30">
              <w:rPr>
                <w:rFonts w:ascii="Arial" w:hAnsi="Arial" w:cs="Arial"/>
                <w:sz w:val="22"/>
                <w:szCs w:val="22"/>
              </w:rPr>
              <w:t>.</w:t>
            </w:r>
            <w:r w:rsidR="007E5D14" w:rsidRPr="004C3A30">
              <w:rPr>
                <w:rFonts w:ascii="Arial" w:hAnsi="Arial" w:cs="Arial"/>
                <w:sz w:val="22"/>
                <w:szCs w:val="22"/>
              </w:rPr>
              <w:t xml:space="preserve"> </w:t>
            </w:r>
            <w:r w:rsidR="004C3A30" w:rsidRPr="004C3A30">
              <w:rPr>
                <w:rFonts w:ascii="Arial" w:hAnsi="Arial" w:cs="Arial"/>
                <w:sz w:val="22"/>
                <w:szCs w:val="22"/>
              </w:rPr>
              <w:t>Free w</w:t>
            </w:r>
            <w:r w:rsidR="007E5D14" w:rsidRPr="004C3A30">
              <w:rPr>
                <w:rFonts w:ascii="Arial" w:hAnsi="Arial" w:cs="Arial"/>
                <w:sz w:val="22"/>
                <w:szCs w:val="22"/>
              </w:rPr>
              <w:t xml:space="preserve">ater fountains and filling stations are </w:t>
            </w:r>
            <w:r w:rsidRPr="004C3A30">
              <w:rPr>
                <w:rFonts w:ascii="Arial" w:hAnsi="Arial" w:cs="Arial"/>
                <w:sz w:val="22"/>
                <w:szCs w:val="22"/>
              </w:rPr>
              <w:t>available to students during</w:t>
            </w:r>
            <w:r w:rsidR="007E5D14" w:rsidRPr="004C3A30">
              <w:rPr>
                <w:rFonts w:ascii="Arial" w:hAnsi="Arial" w:cs="Arial"/>
                <w:sz w:val="22"/>
                <w:szCs w:val="22"/>
              </w:rPr>
              <w:t xml:space="preserve"> their scheduled lunch periods and throughout the course of the school day.</w:t>
            </w:r>
            <w:r w:rsidR="004C3A30" w:rsidRPr="004C3A30">
              <w:rPr>
                <w:rFonts w:ascii="Arial" w:hAnsi="Arial" w:cs="Arial"/>
                <w:sz w:val="22"/>
                <w:szCs w:val="22"/>
              </w:rPr>
              <w:t xml:space="preserve"> Quarterly </w:t>
            </w:r>
            <w:r w:rsidRPr="004C3A30">
              <w:rPr>
                <w:rFonts w:ascii="Arial" w:hAnsi="Arial" w:cs="Arial"/>
                <w:sz w:val="22"/>
                <w:szCs w:val="22"/>
              </w:rPr>
              <w:t xml:space="preserve">training </w:t>
            </w:r>
            <w:r w:rsidR="004C3A30" w:rsidRPr="004C3A30">
              <w:rPr>
                <w:rFonts w:ascii="Arial" w:hAnsi="Arial" w:cs="Arial"/>
                <w:sz w:val="22"/>
                <w:szCs w:val="22"/>
              </w:rPr>
              <w:t xml:space="preserve">is </w:t>
            </w:r>
            <w:r w:rsidRPr="004C3A30">
              <w:rPr>
                <w:rFonts w:ascii="Arial" w:hAnsi="Arial" w:cs="Arial"/>
                <w:sz w:val="22"/>
                <w:szCs w:val="22"/>
              </w:rPr>
              <w:t xml:space="preserve">provided to the food and nutrition staff </w:t>
            </w:r>
            <w:r w:rsidR="004C3A30" w:rsidRPr="004C3A30">
              <w:rPr>
                <w:rFonts w:ascii="Arial" w:hAnsi="Arial" w:cs="Arial"/>
                <w:sz w:val="22"/>
                <w:szCs w:val="22"/>
              </w:rPr>
              <w:t>to ensure our students receive the best service.</w:t>
            </w:r>
            <w:r w:rsidR="004C3A30">
              <w:rPr>
                <w:rFonts w:ascii="Arial" w:hAnsi="Arial" w:cs="Arial"/>
                <w:sz w:val="22"/>
                <w:szCs w:val="22"/>
              </w:rPr>
              <w:t xml:space="preserve"> </w:t>
            </w:r>
            <w:proofErr w:type="gramStart"/>
            <w:r w:rsidRPr="004C3A30">
              <w:rPr>
                <w:rFonts w:ascii="Arial" w:hAnsi="Arial" w:cs="Arial"/>
                <w:sz w:val="22"/>
                <w:szCs w:val="22"/>
              </w:rPr>
              <w:t>F</w:t>
            </w:r>
            <w:r w:rsidRPr="004C3A30">
              <w:rPr>
                <w:rFonts w:ascii="Arial" w:hAnsi="Arial" w:cs="Arial"/>
                <w:sz w:val="22"/>
                <w:szCs w:val="22"/>
              </w:rPr>
              <w:t>oods</w:t>
            </w:r>
            <w:proofErr w:type="gramEnd"/>
            <w:r w:rsidRPr="004C3A30">
              <w:rPr>
                <w:rFonts w:ascii="Arial" w:hAnsi="Arial" w:cs="Arial"/>
                <w:sz w:val="22"/>
                <w:szCs w:val="22"/>
              </w:rPr>
              <w:t xml:space="preserve"> that are not part of the school meals (known as competitive foods) that are</w:t>
            </w:r>
            <w:r w:rsidRPr="004C3A30">
              <w:rPr>
                <w:rFonts w:ascii="Arial" w:hAnsi="Arial" w:cs="Arial"/>
                <w:sz w:val="22"/>
                <w:szCs w:val="22"/>
              </w:rPr>
              <w:t xml:space="preserve"> not</w:t>
            </w:r>
            <w:r w:rsidRPr="004C3A30">
              <w:rPr>
                <w:rFonts w:ascii="Arial" w:hAnsi="Arial" w:cs="Arial"/>
                <w:sz w:val="22"/>
                <w:szCs w:val="22"/>
              </w:rPr>
              <w:t xml:space="preserve"> sold to students during the school day</w:t>
            </w:r>
            <w:r w:rsidRPr="004C3A30">
              <w:rPr>
                <w:rFonts w:ascii="Arial" w:hAnsi="Arial" w:cs="Arial"/>
                <w:sz w:val="22"/>
                <w:szCs w:val="22"/>
              </w:rPr>
              <w:t>.</w:t>
            </w:r>
            <w:r w:rsidR="004C3A30" w:rsidRPr="004C3A30">
              <w:rPr>
                <w:rFonts w:ascii="Arial" w:hAnsi="Arial" w:cs="Arial"/>
                <w:sz w:val="22"/>
                <w:szCs w:val="22"/>
              </w:rPr>
              <w:t xml:space="preserve"> </w:t>
            </w:r>
            <w:r w:rsidRPr="004C3A30">
              <w:rPr>
                <w:rFonts w:ascii="Arial" w:hAnsi="Arial" w:cs="Arial"/>
                <w:sz w:val="22"/>
                <w:szCs w:val="22"/>
              </w:rPr>
              <w:t>T</w:t>
            </w:r>
            <w:r w:rsidRPr="004C3A30">
              <w:rPr>
                <w:rFonts w:ascii="Arial" w:hAnsi="Arial" w:cs="Arial"/>
                <w:sz w:val="22"/>
                <w:szCs w:val="22"/>
              </w:rPr>
              <w:t xml:space="preserve">here </w:t>
            </w:r>
            <w:r w:rsidRPr="004C3A30">
              <w:rPr>
                <w:rFonts w:ascii="Arial" w:hAnsi="Arial" w:cs="Arial"/>
                <w:sz w:val="22"/>
                <w:szCs w:val="22"/>
              </w:rPr>
              <w:t xml:space="preserve">are no </w:t>
            </w:r>
            <w:r w:rsidRPr="004C3A30">
              <w:rPr>
                <w:rFonts w:ascii="Arial" w:hAnsi="Arial" w:cs="Arial"/>
                <w:sz w:val="22"/>
                <w:szCs w:val="22"/>
              </w:rPr>
              <w:t>food or beverage vending machines on school property</w:t>
            </w:r>
            <w:r w:rsidR="004C3A30" w:rsidRPr="004C3A30">
              <w:rPr>
                <w:rFonts w:ascii="Arial" w:hAnsi="Arial" w:cs="Arial"/>
                <w:sz w:val="22"/>
                <w:szCs w:val="22"/>
              </w:rPr>
              <w:t>.</w:t>
            </w:r>
          </w:p>
          <w:p w14:paraId="65BF24D1" w14:textId="77777777" w:rsidR="004C3A30" w:rsidRDefault="004C3A30" w:rsidP="004C3A30">
            <w:pPr>
              <w:spacing w:line="276" w:lineRule="auto"/>
              <w:rPr>
                <w:rFonts w:ascii="Arial" w:hAnsi="Arial" w:cs="Arial"/>
                <w:sz w:val="22"/>
                <w:szCs w:val="22"/>
              </w:rPr>
            </w:pPr>
          </w:p>
          <w:p w14:paraId="0A36E008" w14:textId="77777777" w:rsidR="0060678F" w:rsidRDefault="00063679" w:rsidP="004C3A30">
            <w:pPr>
              <w:spacing w:line="276" w:lineRule="auto"/>
              <w:rPr>
                <w:rFonts w:ascii="Arial" w:hAnsi="Arial" w:cs="Arial"/>
                <w:sz w:val="22"/>
                <w:szCs w:val="22"/>
              </w:rPr>
            </w:pPr>
            <w:r w:rsidRPr="004C3A30">
              <w:rPr>
                <w:rFonts w:ascii="Arial" w:hAnsi="Arial" w:cs="Arial"/>
                <w:sz w:val="22"/>
                <w:szCs w:val="22"/>
              </w:rPr>
              <w:t>There are no food or beverage fundraisers that sell items to be consumed during the school day.</w:t>
            </w:r>
            <w:r w:rsidRPr="004C3A30">
              <w:rPr>
                <w:rFonts w:ascii="Arial" w:hAnsi="Arial" w:cs="Arial"/>
                <w:sz w:val="22"/>
                <w:szCs w:val="22"/>
              </w:rPr>
              <w:t xml:space="preserve"> </w:t>
            </w:r>
            <w:r w:rsidRPr="004C3A30">
              <w:rPr>
                <w:rFonts w:ascii="Arial" w:hAnsi="Arial" w:cs="Arial"/>
                <w:sz w:val="22"/>
                <w:szCs w:val="22"/>
              </w:rPr>
              <w:t xml:space="preserve">Food-based </w:t>
            </w:r>
            <w:r w:rsidR="0060678F">
              <w:rPr>
                <w:rFonts w:ascii="Arial" w:hAnsi="Arial" w:cs="Arial"/>
                <w:sz w:val="22"/>
                <w:szCs w:val="22"/>
              </w:rPr>
              <w:t xml:space="preserve">birthday </w:t>
            </w:r>
            <w:r w:rsidRPr="004C3A30">
              <w:rPr>
                <w:rFonts w:ascii="Arial" w:hAnsi="Arial" w:cs="Arial"/>
                <w:sz w:val="22"/>
                <w:szCs w:val="22"/>
              </w:rPr>
              <w:t>celebrations are not permitted.</w:t>
            </w:r>
            <w:r w:rsidRPr="004C3A30">
              <w:rPr>
                <w:rFonts w:ascii="Arial" w:hAnsi="Arial" w:cs="Arial"/>
                <w:sz w:val="22"/>
                <w:szCs w:val="22"/>
              </w:rPr>
              <w:t xml:space="preserve"> </w:t>
            </w:r>
          </w:p>
          <w:p w14:paraId="2591687E" w14:textId="77777777" w:rsidR="0060678F" w:rsidRDefault="0060678F" w:rsidP="004C3A30">
            <w:pPr>
              <w:spacing w:line="276" w:lineRule="auto"/>
              <w:rPr>
                <w:rFonts w:ascii="Arial" w:hAnsi="Arial" w:cs="Arial"/>
                <w:sz w:val="22"/>
                <w:szCs w:val="22"/>
              </w:rPr>
            </w:pPr>
          </w:p>
          <w:p w14:paraId="419FDC98" w14:textId="763D37C5" w:rsidR="004C3A30" w:rsidRPr="004C3A30" w:rsidRDefault="00063679" w:rsidP="004C3A30">
            <w:pPr>
              <w:spacing w:line="276" w:lineRule="auto"/>
              <w:rPr>
                <w:rFonts w:ascii="Arial" w:hAnsi="Arial" w:cs="Arial"/>
                <w:sz w:val="22"/>
                <w:szCs w:val="22"/>
              </w:rPr>
            </w:pPr>
            <w:r w:rsidRPr="004C3A30">
              <w:rPr>
                <w:rFonts w:ascii="Arial" w:hAnsi="Arial" w:cs="Arial"/>
                <w:sz w:val="22"/>
                <w:szCs w:val="22"/>
              </w:rPr>
              <w:t>We have a written physical education curriculum that is aligned with national and/or state standards.</w:t>
            </w:r>
            <w:r w:rsidRPr="004C3A30">
              <w:rPr>
                <w:rFonts w:ascii="Arial" w:hAnsi="Arial" w:cs="Arial"/>
                <w:sz w:val="22"/>
                <w:szCs w:val="22"/>
              </w:rPr>
              <w:t xml:space="preserve"> </w:t>
            </w:r>
            <w:r w:rsidRPr="004C3A30">
              <w:rPr>
                <w:rFonts w:ascii="Arial" w:hAnsi="Arial" w:cs="Arial"/>
                <w:sz w:val="22"/>
                <w:szCs w:val="22"/>
              </w:rPr>
              <w:t>Our physical education program promotes a physically active lifestyle.</w:t>
            </w:r>
            <w:r w:rsidRPr="004C3A30">
              <w:rPr>
                <w:rFonts w:ascii="Arial" w:hAnsi="Arial" w:cs="Arial"/>
                <w:sz w:val="22"/>
                <w:szCs w:val="22"/>
              </w:rPr>
              <w:t xml:space="preserve"> </w:t>
            </w:r>
            <w:r w:rsidRPr="004C3A30">
              <w:rPr>
                <w:rFonts w:ascii="Arial" w:hAnsi="Arial" w:cs="Arial"/>
                <w:sz w:val="22"/>
                <w:szCs w:val="22"/>
              </w:rPr>
              <w:t>Teachers never use physical activity as a punishment.</w:t>
            </w:r>
            <w:r w:rsidRPr="004C3A30">
              <w:rPr>
                <w:rFonts w:ascii="Arial" w:hAnsi="Arial" w:cs="Arial"/>
                <w:sz w:val="22"/>
                <w:szCs w:val="22"/>
              </w:rPr>
              <w:t xml:space="preserve"> </w:t>
            </w:r>
          </w:p>
          <w:p w14:paraId="7265D824" w14:textId="77777777" w:rsidR="004C3A30" w:rsidRPr="004C3A30" w:rsidRDefault="004C3A30" w:rsidP="004C3A30">
            <w:pPr>
              <w:spacing w:line="276" w:lineRule="auto"/>
              <w:rPr>
                <w:rFonts w:ascii="Arial" w:hAnsi="Arial" w:cs="Arial"/>
                <w:sz w:val="22"/>
                <w:szCs w:val="22"/>
              </w:rPr>
            </w:pPr>
          </w:p>
          <w:p w14:paraId="0671C657" w14:textId="6CF6AF62" w:rsidR="00755915" w:rsidRPr="004C3A30" w:rsidRDefault="00063679" w:rsidP="004C3A30">
            <w:pPr>
              <w:spacing w:line="276" w:lineRule="auto"/>
              <w:rPr>
                <w:rFonts w:ascii="Arial" w:hAnsi="Arial" w:cs="Arial"/>
                <w:sz w:val="22"/>
                <w:szCs w:val="22"/>
              </w:rPr>
            </w:pPr>
            <w:r w:rsidRPr="004C3A30">
              <w:rPr>
                <w:rFonts w:ascii="Arial" w:hAnsi="Arial" w:cs="Arial"/>
                <w:sz w:val="22"/>
                <w:szCs w:val="22"/>
              </w:rPr>
              <w:t>There is food or beverage marketing on the school campus during the school day</w:t>
            </w:r>
            <w:r w:rsidR="0060678F">
              <w:rPr>
                <w:rFonts w:ascii="Arial" w:hAnsi="Arial" w:cs="Arial"/>
                <w:sz w:val="22"/>
                <w:szCs w:val="22"/>
              </w:rPr>
              <w:t xml:space="preserve"> to enhance smart food participation</w:t>
            </w:r>
            <w:r w:rsidRPr="004C3A30">
              <w:rPr>
                <w:rFonts w:ascii="Arial" w:hAnsi="Arial" w:cs="Arial"/>
                <w:sz w:val="22"/>
                <w:szCs w:val="22"/>
              </w:rPr>
              <w:t>.</w:t>
            </w:r>
            <w:r w:rsidRPr="004C3A30">
              <w:rPr>
                <w:rFonts w:ascii="Arial" w:hAnsi="Arial" w:cs="Arial"/>
                <w:sz w:val="22"/>
                <w:szCs w:val="22"/>
              </w:rPr>
              <w:t xml:space="preserve"> </w:t>
            </w:r>
            <w:r w:rsidRPr="004C3A30">
              <w:rPr>
                <w:rFonts w:ascii="Arial" w:hAnsi="Arial" w:cs="Arial"/>
                <w:sz w:val="22"/>
                <w:szCs w:val="22"/>
              </w:rPr>
              <w:t>The SFA is responsible for the implementation and compliance with the wellness policy at the building level.</w:t>
            </w:r>
            <w:r w:rsidRPr="004C3A30">
              <w:rPr>
                <w:rFonts w:ascii="Arial" w:hAnsi="Arial" w:cs="Arial"/>
                <w:sz w:val="22"/>
                <w:szCs w:val="22"/>
              </w:rPr>
              <w:t xml:space="preserve"> T</w:t>
            </w:r>
            <w:r w:rsidRPr="004C3A30">
              <w:rPr>
                <w:rFonts w:ascii="Arial" w:hAnsi="Arial" w:cs="Arial"/>
                <w:sz w:val="22"/>
                <w:szCs w:val="22"/>
              </w:rPr>
              <w:t>he wellness policy is available to the public online on our website.</w:t>
            </w:r>
            <w:r w:rsidRPr="004C3A30">
              <w:rPr>
                <w:rFonts w:ascii="Arial" w:hAnsi="Arial" w:cs="Arial"/>
                <w:sz w:val="22"/>
                <w:szCs w:val="22"/>
              </w:rPr>
              <w:t xml:space="preserve"> </w:t>
            </w:r>
            <w:r w:rsidRPr="004C3A30">
              <w:rPr>
                <w:rFonts w:ascii="Arial" w:hAnsi="Arial" w:cs="Arial"/>
                <w:sz w:val="22"/>
                <w:szCs w:val="22"/>
              </w:rPr>
              <w:t>All documents are included in the triennial assessment report to the public.</w:t>
            </w:r>
            <w:r w:rsidRPr="004C3A30">
              <w:rPr>
                <w:rFonts w:ascii="Arial" w:hAnsi="Arial" w:cs="Arial"/>
                <w:sz w:val="22"/>
                <w:szCs w:val="22"/>
              </w:rPr>
              <w:t xml:space="preserve"> </w:t>
            </w:r>
            <w:r w:rsidRPr="004C3A30">
              <w:rPr>
                <w:rFonts w:ascii="Arial" w:hAnsi="Arial" w:cs="Arial"/>
                <w:sz w:val="22"/>
                <w:szCs w:val="22"/>
              </w:rPr>
              <w:t xml:space="preserve">The wellness policy </w:t>
            </w:r>
            <w:r w:rsidR="004C3A30" w:rsidRPr="004C3A30">
              <w:rPr>
                <w:rFonts w:ascii="Arial" w:hAnsi="Arial" w:cs="Arial"/>
                <w:sz w:val="22"/>
                <w:szCs w:val="22"/>
              </w:rPr>
              <w:t xml:space="preserve">has </w:t>
            </w:r>
            <w:r w:rsidRPr="004C3A30">
              <w:rPr>
                <w:rFonts w:ascii="Arial" w:hAnsi="Arial" w:cs="Arial"/>
                <w:sz w:val="22"/>
                <w:szCs w:val="22"/>
              </w:rPr>
              <w:t>been revised based on the triennial assessment.</w:t>
            </w:r>
          </w:p>
          <w:p w14:paraId="2BBFC93D" w14:textId="77777777" w:rsidR="00063679" w:rsidRDefault="00063679" w:rsidP="003C513B">
            <w:pPr>
              <w:pStyle w:val="NormalWeb"/>
              <w:shd w:val="clear" w:color="auto" w:fill="FFFFFF"/>
            </w:pPr>
          </w:p>
          <w:p w14:paraId="2A764F2B" w14:textId="1B9DE1C2" w:rsidR="003C513B" w:rsidRDefault="003C513B" w:rsidP="001F340D">
            <w:pPr>
              <w:spacing w:line="276" w:lineRule="auto"/>
              <w:rPr>
                <w:rFonts w:ascii="Garamond" w:hAnsi="Garamond"/>
              </w:rPr>
            </w:pPr>
          </w:p>
        </w:tc>
      </w:tr>
    </w:tbl>
    <w:p w14:paraId="1FBF49EE" w14:textId="77777777" w:rsidR="004311C2" w:rsidRDefault="004311C2">
      <w:pPr>
        <w:spacing w:after="160" w:line="259" w:lineRule="auto"/>
        <w:rPr>
          <w:rFonts w:ascii="Garamond" w:hAnsi="Garamond"/>
          <w:b/>
          <w:bCs/>
        </w:rPr>
      </w:pPr>
      <w:r>
        <w:rPr>
          <w:rFonts w:ascii="Garamond" w:hAnsi="Garamond"/>
          <w:b/>
          <w:bCs/>
        </w:rPr>
        <w:lastRenderedPageBreak/>
        <w:br w:type="page"/>
      </w:r>
    </w:p>
    <w:p w14:paraId="1C177F2E" w14:textId="278B22B5" w:rsidR="005501A8" w:rsidRPr="003C2F67" w:rsidRDefault="003C2F67">
      <w:pPr>
        <w:spacing w:line="276" w:lineRule="auto"/>
        <w:rPr>
          <w:rFonts w:ascii="Garamond" w:hAnsi="Garamond"/>
        </w:rPr>
      </w:pPr>
      <w:r w:rsidRPr="003C2F67">
        <w:rPr>
          <w:rFonts w:ascii="Garamond" w:hAnsi="Garamond"/>
          <w:b/>
          <w:bCs/>
        </w:rPr>
        <w:lastRenderedPageBreak/>
        <w:t xml:space="preserve">Section 2 (Create Practice Implementation Plans). </w:t>
      </w:r>
      <w:r w:rsidR="00172895">
        <w:rPr>
          <w:rFonts w:ascii="Garamond" w:hAnsi="Garamond"/>
        </w:rPr>
        <w:t>If applicable, w</w:t>
      </w:r>
      <w:r w:rsidR="001616FF">
        <w:rPr>
          <w:rFonts w:ascii="Garamond" w:hAnsi="Garamond"/>
        </w:rPr>
        <w:t>rite</w:t>
      </w:r>
      <w:r w:rsidR="005501A8" w:rsidRPr="003C2F67">
        <w:rPr>
          <w:rFonts w:ascii="Garamond" w:hAnsi="Garamond"/>
        </w:rPr>
        <w:t xml:space="preserve"> a narrative</w:t>
      </w:r>
      <w:r>
        <w:rPr>
          <w:rFonts w:ascii="Garamond" w:hAnsi="Garamond"/>
        </w:rPr>
        <w:t xml:space="preserve"> </w:t>
      </w:r>
      <w:r w:rsidR="001616FF">
        <w:rPr>
          <w:rFonts w:ascii="Garamond" w:hAnsi="Garamond"/>
        </w:rPr>
        <w:t xml:space="preserve">below </w:t>
      </w:r>
      <w:r>
        <w:rPr>
          <w:rFonts w:ascii="Garamond" w:hAnsi="Garamond"/>
        </w:rPr>
        <w:t>to des</w:t>
      </w:r>
      <w:r w:rsidR="001616FF">
        <w:rPr>
          <w:rFonts w:ascii="Garamond" w:hAnsi="Garamond"/>
        </w:rPr>
        <w:t xml:space="preserve">cribe how your district will create practice implementation plans to ensure full compliance with all elements of the LSWP. </w:t>
      </w:r>
    </w:p>
    <w:p w14:paraId="196F26AC" w14:textId="02B7DF73" w:rsidR="004311C2" w:rsidRPr="004311C2" w:rsidRDefault="004311C2">
      <w:pPr>
        <w:spacing w:line="276" w:lineRule="auto"/>
        <w:rPr>
          <w:rFonts w:ascii="Garamond" w:hAnsi="Garamond"/>
          <w:sz w:val="12"/>
          <w:szCs w:val="12"/>
        </w:rPr>
      </w:pPr>
    </w:p>
    <w:tbl>
      <w:tblPr>
        <w:tblStyle w:val="TableGrid"/>
        <w:tblW w:w="0" w:type="auto"/>
        <w:tblLook w:val="04A0" w:firstRow="1" w:lastRow="0" w:firstColumn="1" w:lastColumn="0" w:noHBand="0" w:noVBand="1"/>
      </w:tblPr>
      <w:tblGrid>
        <w:gridCol w:w="9350"/>
      </w:tblGrid>
      <w:tr w:rsidR="004311C2" w14:paraId="5933B581" w14:textId="77777777" w:rsidTr="00DB7C40">
        <w:trPr>
          <w:trHeight w:val="4607"/>
        </w:trPr>
        <w:tc>
          <w:tcPr>
            <w:tcW w:w="9350" w:type="dxa"/>
          </w:tcPr>
          <w:p w14:paraId="5D9D96AE" w14:textId="371BA228" w:rsidR="0014304D" w:rsidRDefault="004C3A30">
            <w:pPr>
              <w:spacing w:line="276" w:lineRule="auto"/>
              <w:rPr>
                <w:rFonts w:ascii="ArialMT" w:hAnsi="ArialMT"/>
                <w:sz w:val="18"/>
                <w:szCs w:val="18"/>
              </w:rPr>
            </w:pPr>
            <w:r>
              <w:rPr>
                <w:rFonts w:ascii="ArialMT" w:hAnsi="ArialMT"/>
                <w:sz w:val="18"/>
                <w:szCs w:val="18"/>
              </w:rPr>
              <w:t>We have identifie</w:t>
            </w:r>
            <w:r w:rsidR="0014304D">
              <w:rPr>
                <w:rFonts w:ascii="ArialMT" w:hAnsi="ArialMT"/>
                <w:sz w:val="18"/>
                <w:szCs w:val="18"/>
              </w:rPr>
              <w:t>d</w:t>
            </w:r>
            <w:r>
              <w:rPr>
                <w:rFonts w:ascii="ArialMT" w:hAnsi="ArialMT"/>
                <w:sz w:val="18"/>
                <w:szCs w:val="18"/>
              </w:rPr>
              <w:t xml:space="preserve"> through our assessment </w:t>
            </w:r>
            <w:r w:rsidR="000C0871">
              <w:rPr>
                <w:rFonts w:ascii="ArialMT" w:hAnsi="ArialMT"/>
                <w:sz w:val="18"/>
                <w:szCs w:val="18"/>
              </w:rPr>
              <w:t xml:space="preserve">that our policy </w:t>
            </w:r>
            <w:r w:rsidR="00A93C6E">
              <w:rPr>
                <w:rFonts w:ascii="ArialMT" w:hAnsi="ArialMT"/>
                <w:sz w:val="18"/>
                <w:szCs w:val="18"/>
              </w:rPr>
              <w:t>of</w:t>
            </w:r>
            <w:r>
              <w:rPr>
                <w:rFonts w:ascii="ArialMT" w:hAnsi="ArialMT"/>
                <w:sz w:val="18"/>
                <w:szCs w:val="18"/>
              </w:rPr>
              <w:t xml:space="preserve"> implemen</w:t>
            </w:r>
            <w:r w:rsidR="00A93C6E">
              <w:rPr>
                <w:rFonts w:ascii="ArialMT" w:hAnsi="ArialMT"/>
                <w:sz w:val="18"/>
                <w:szCs w:val="18"/>
              </w:rPr>
              <w:t>ting nutrition education</w:t>
            </w:r>
            <w:r>
              <w:rPr>
                <w:rFonts w:ascii="ArialMT" w:hAnsi="ArialMT"/>
                <w:sz w:val="18"/>
                <w:szCs w:val="18"/>
              </w:rPr>
              <w:t xml:space="preserve"> </w:t>
            </w:r>
            <w:r w:rsidR="00A93C6E">
              <w:rPr>
                <w:rFonts w:ascii="ArialMT" w:hAnsi="ArialMT"/>
                <w:sz w:val="18"/>
                <w:szCs w:val="18"/>
              </w:rPr>
              <w:t xml:space="preserve">is strong </w:t>
            </w:r>
            <w:r>
              <w:rPr>
                <w:rFonts w:ascii="ArialMT" w:hAnsi="ArialMT"/>
                <w:sz w:val="18"/>
                <w:szCs w:val="18"/>
              </w:rPr>
              <w:t>in some areas but not others.</w:t>
            </w:r>
            <w:r w:rsidR="0014304D">
              <w:rPr>
                <w:rFonts w:ascii="ArialMT" w:hAnsi="ArialMT"/>
                <w:sz w:val="18"/>
                <w:szCs w:val="18"/>
              </w:rPr>
              <w:t xml:space="preserve"> </w:t>
            </w:r>
            <w:r>
              <w:rPr>
                <w:rFonts w:ascii="ArialMT" w:hAnsi="ArialMT"/>
                <w:sz w:val="18"/>
                <w:szCs w:val="18"/>
              </w:rPr>
              <w:t xml:space="preserve">We </w:t>
            </w:r>
            <w:r w:rsidR="0014304D">
              <w:rPr>
                <w:rFonts w:ascii="ArialMT" w:hAnsi="ArialMT"/>
                <w:sz w:val="18"/>
                <w:szCs w:val="18"/>
              </w:rPr>
              <w:t>are actively working</w:t>
            </w:r>
            <w:r>
              <w:rPr>
                <w:rFonts w:ascii="ArialMT" w:hAnsi="ArialMT"/>
                <w:sz w:val="18"/>
                <w:szCs w:val="18"/>
              </w:rPr>
              <w:t xml:space="preserve"> </w:t>
            </w:r>
            <w:r w:rsidR="00A93C6E">
              <w:rPr>
                <w:rFonts w:ascii="ArialMT" w:hAnsi="ArialMT"/>
                <w:sz w:val="18"/>
                <w:szCs w:val="18"/>
              </w:rPr>
              <w:t xml:space="preserve">with </w:t>
            </w:r>
            <w:r>
              <w:rPr>
                <w:rFonts w:ascii="ArialMT" w:hAnsi="ArialMT"/>
                <w:sz w:val="18"/>
                <w:szCs w:val="18"/>
              </w:rPr>
              <w:t xml:space="preserve">our </w:t>
            </w:r>
            <w:r w:rsidR="0014304D">
              <w:rPr>
                <w:rFonts w:ascii="ArialMT" w:hAnsi="ArialMT"/>
                <w:sz w:val="18"/>
                <w:szCs w:val="18"/>
              </w:rPr>
              <w:t>curriculum team</w:t>
            </w:r>
            <w:r w:rsidR="007C6336">
              <w:rPr>
                <w:rFonts w:ascii="ArialMT" w:hAnsi="ArialMT"/>
                <w:sz w:val="18"/>
                <w:szCs w:val="18"/>
              </w:rPr>
              <w:t>,</w:t>
            </w:r>
            <w:r w:rsidR="0014304D">
              <w:rPr>
                <w:rFonts w:ascii="ArialMT" w:hAnsi="ArialMT"/>
                <w:sz w:val="18"/>
                <w:szCs w:val="18"/>
              </w:rPr>
              <w:t xml:space="preserve"> food service staff and teaching staff through professional development workshops to enhance the </w:t>
            </w:r>
            <w:r w:rsidR="00A93C6E">
              <w:rPr>
                <w:rFonts w:ascii="ArialMT" w:hAnsi="ArialMT"/>
                <w:sz w:val="18"/>
                <w:szCs w:val="18"/>
              </w:rPr>
              <w:t xml:space="preserve">initiatives </w:t>
            </w:r>
            <w:r w:rsidR="0014304D">
              <w:rPr>
                <w:rFonts w:ascii="ArialMT" w:hAnsi="ArialMT"/>
                <w:sz w:val="18"/>
                <w:szCs w:val="18"/>
              </w:rPr>
              <w:t xml:space="preserve">we are doing well and focus on areas </w:t>
            </w:r>
            <w:r w:rsidR="00A93C6E">
              <w:rPr>
                <w:rFonts w:ascii="ArialMT" w:hAnsi="ArialMT"/>
                <w:sz w:val="18"/>
                <w:szCs w:val="18"/>
              </w:rPr>
              <w:t>we need to</w:t>
            </w:r>
            <w:r w:rsidR="0014304D">
              <w:rPr>
                <w:rFonts w:ascii="ArialMT" w:hAnsi="ArialMT"/>
                <w:sz w:val="18"/>
                <w:szCs w:val="18"/>
              </w:rPr>
              <w:t xml:space="preserve"> improve</w:t>
            </w:r>
            <w:r w:rsidR="00A93C6E">
              <w:rPr>
                <w:rFonts w:ascii="ArialMT" w:hAnsi="ArialMT"/>
                <w:sz w:val="18"/>
                <w:szCs w:val="18"/>
              </w:rPr>
              <w:t>.</w:t>
            </w:r>
            <w:r w:rsidR="0014304D">
              <w:rPr>
                <w:rFonts w:ascii="ArialMT" w:hAnsi="ArialMT"/>
                <w:sz w:val="18"/>
                <w:szCs w:val="18"/>
              </w:rPr>
              <w:t xml:space="preserve"> </w:t>
            </w:r>
          </w:p>
          <w:p w14:paraId="04496756" w14:textId="73AA5CF8" w:rsidR="0014304D" w:rsidRDefault="0014304D">
            <w:pPr>
              <w:spacing w:line="276" w:lineRule="auto"/>
              <w:rPr>
                <w:rFonts w:ascii="ArialMT" w:hAnsi="ArialMT"/>
                <w:sz w:val="18"/>
                <w:szCs w:val="18"/>
              </w:rPr>
            </w:pPr>
          </w:p>
          <w:p w14:paraId="44CFA8A5" w14:textId="5B60477D" w:rsidR="001C37FD" w:rsidRDefault="00A93C6E">
            <w:pPr>
              <w:spacing w:line="276" w:lineRule="auto"/>
              <w:rPr>
                <w:rFonts w:ascii="ArialMT" w:hAnsi="ArialMT"/>
                <w:sz w:val="18"/>
                <w:szCs w:val="18"/>
              </w:rPr>
            </w:pPr>
            <w:r>
              <w:rPr>
                <w:rFonts w:ascii="ArialMT" w:hAnsi="ArialMT"/>
                <w:sz w:val="18"/>
                <w:szCs w:val="18"/>
              </w:rPr>
              <w:t xml:space="preserve">We are creating </w:t>
            </w:r>
            <w:r w:rsidR="00063679" w:rsidRPr="00172CB2">
              <w:rPr>
                <w:rFonts w:ascii="ArialMT" w:hAnsi="ArialMT"/>
                <w:sz w:val="18"/>
                <w:szCs w:val="18"/>
              </w:rPr>
              <w:t>Specific goals for nutrition education designed to promote student wellness</w:t>
            </w:r>
            <w:r w:rsidR="000C0871">
              <w:rPr>
                <w:rFonts w:ascii="ArialMT" w:hAnsi="ArialMT"/>
                <w:sz w:val="18"/>
                <w:szCs w:val="18"/>
              </w:rPr>
              <w:t xml:space="preserve"> </w:t>
            </w:r>
            <w:r>
              <w:rPr>
                <w:rFonts w:ascii="ArialMT" w:hAnsi="ArialMT"/>
                <w:sz w:val="18"/>
                <w:szCs w:val="18"/>
              </w:rPr>
              <w:t>f</w:t>
            </w:r>
            <w:r w:rsidR="000C0871">
              <w:rPr>
                <w:rFonts w:ascii="ArialMT" w:hAnsi="ArialMT"/>
                <w:sz w:val="18"/>
                <w:szCs w:val="18"/>
              </w:rPr>
              <w:t xml:space="preserve">or </w:t>
            </w:r>
            <w:r>
              <w:rPr>
                <w:rFonts w:ascii="ArialMT" w:hAnsi="ArialMT"/>
                <w:sz w:val="18"/>
                <w:szCs w:val="18"/>
              </w:rPr>
              <w:t>the m</w:t>
            </w:r>
            <w:r w:rsidR="001C37FD" w:rsidRPr="00172CB2">
              <w:rPr>
                <w:rFonts w:ascii="ArialMT" w:hAnsi="ArialMT"/>
                <w:sz w:val="18"/>
                <w:szCs w:val="18"/>
              </w:rPr>
              <w:t xml:space="preserve">iddle </w:t>
            </w:r>
            <w:r w:rsidR="000C0871">
              <w:rPr>
                <w:rFonts w:ascii="ArialMT" w:hAnsi="ArialMT"/>
                <w:sz w:val="18"/>
                <w:szCs w:val="18"/>
              </w:rPr>
              <w:t xml:space="preserve">and </w:t>
            </w:r>
            <w:r>
              <w:rPr>
                <w:rFonts w:ascii="ArialMT" w:hAnsi="ArialMT"/>
                <w:sz w:val="18"/>
                <w:szCs w:val="18"/>
              </w:rPr>
              <w:t>h</w:t>
            </w:r>
            <w:r w:rsidR="000C0871" w:rsidRPr="00172CB2">
              <w:rPr>
                <w:rFonts w:ascii="ArialMT" w:hAnsi="ArialMT"/>
                <w:sz w:val="18"/>
                <w:szCs w:val="18"/>
              </w:rPr>
              <w:t xml:space="preserve">igh school </w:t>
            </w:r>
            <w:r>
              <w:rPr>
                <w:rFonts w:ascii="ArialMT" w:hAnsi="ArialMT"/>
                <w:sz w:val="18"/>
                <w:szCs w:val="18"/>
              </w:rPr>
              <w:t xml:space="preserve">so that </w:t>
            </w:r>
            <w:r w:rsidR="001C37FD" w:rsidRPr="00172CB2">
              <w:rPr>
                <w:rFonts w:ascii="ArialMT" w:hAnsi="ArialMT"/>
                <w:sz w:val="18"/>
                <w:szCs w:val="18"/>
              </w:rPr>
              <w:t>students receive sequential and comprehensive nutrition education.</w:t>
            </w:r>
          </w:p>
          <w:p w14:paraId="71A1E991" w14:textId="77777777" w:rsidR="00A93C6E" w:rsidRDefault="00A93C6E">
            <w:pPr>
              <w:spacing w:line="276" w:lineRule="auto"/>
              <w:rPr>
                <w:rFonts w:ascii="ArialMT" w:hAnsi="ArialMT"/>
                <w:sz w:val="18"/>
                <w:szCs w:val="18"/>
              </w:rPr>
            </w:pPr>
          </w:p>
          <w:p w14:paraId="34DD43FA" w14:textId="17A35FE1" w:rsidR="00A93C6E" w:rsidRDefault="00A93C6E">
            <w:pPr>
              <w:spacing w:line="276" w:lineRule="auto"/>
              <w:rPr>
                <w:rFonts w:ascii="ArialMT" w:hAnsi="ArialMT"/>
                <w:sz w:val="18"/>
                <w:szCs w:val="18"/>
              </w:rPr>
            </w:pPr>
            <w:r>
              <w:rPr>
                <w:rFonts w:ascii="ArialMT" w:hAnsi="ArialMT"/>
                <w:sz w:val="18"/>
                <w:szCs w:val="18"/>
              </w:rPr>
              <w:t>Areas of focus include:</w:t>
            </w:r>
          </w:p>
          <w:p w14:paraId="495A90CB" w14:textId="77777777" w:rsidR="00A93C6E" w:rsidRDefault="00A93C6E">
            <w:pPr>
              <w:spacing w:line="276" w:lineRule="auto"/>
              <w:rPr>
                <w:rFonts w:ascii="ArialMT" w:hAnsi="ArialMT"/>
                <w:sz w:val="18"/>
                <w:szCs w:val="18"/>
              </w:rPr>
            </w:pPr>
          </w:p>
          <w:p w14:paraId="6F9B97B6" w14:textId="167580DC" w:rsidR="001C37FD" w:rsidRPr="00A93C6E" w:rsidRDefault="001C37FD" w:rsidP="00A93C6E">
            <w:pPr>
              <w:pStyle w:val="ListParagraph"/>
              <w:numPr>
                <w:ilvl w:val="0"/>
                <w:numId w:val="5"/>
              </w:numPr>
              <w:spacing w:line="276" w:lineRule="auto"/>
              <w:rPr>
                <w:rFonts w:ascii="ArialMT" w:hAnsi="ArialMT"/>
                <w:sz w:val="18"/>
                <w:szCs w:val="18"/>
              </w:rPr>
            </w:pPr>
            <w:r w:rsidRPr="00A93C6E">
              <w:rPr>
                <w:rFonts w:ascii="ArialMT" w:hAnsi="ArialMT"/>
                <w:sz w:val="18"/>
                <w:szCs w:val="18"/>
              </w:rPr>
              <w:t>Nutrition education integrated into other subjects beyond health education.</w:t>
            </w:r>
          </w:p>
          <w:p w14:paraId="28B070DF" w14:textId="77777777" w:rsidR="001C37FD" w:rsidRPr="00A93C6E" w:rsidRDefault="001C37FD" w:rsidP="00A93C6E">
            <w:pPr>
              <w:pStyle w:val="ListParagraph"/>
              <w:numPr>
                <w:ilvl w:val="0"/>
                <w:numId w:val="5"/>
              </w:numPr>
              <w:spacing w:line="276" w:lineRule="auto"/>
              <w:rPr>
                <w:rFonts w:ascii="ArialMT" w:hAnsi="ArialMT"/>
                <w:sz w:val="18"/>
                <w:szCs w:val="18"/>
              </w:rPr>
            </w:pPr>
            <w:r w:rsidRPr="00A93C6E">
              <w:rPr>
                <w:rFonts w:ascii="ArialMT" w:hAnsi="ArialMT"/>
                <w:sz w:val="18"/>
                <w:szCs w:val="18"/>
              </w:rPr>
              <w:t>Nutrition education linked with the school food environment.</w:t>
            </w:r>
          </w:p>
          <w:p w14:paraId="39555C7D" w14:textId="75C7174C" w:rsidR="001C37FD" w:rsidRPr="00A93C6E" w:rsidRDefault="001C37FD" w:rsidP="00A93C6E">
            <w:pPr>
              <w:pStyle w:val="ListParagraph"/>
              <w:numPr>
                <w:ilvl w:val="0"/>
                <w:numId w:val="5"/>
              </w:numPr>
              <w:spacing w:line="276" w:lineRule="auto"/>
              <w:rPr>
                <w:rFonts w:ascii="ArialMT" w:hAnsi="ArialMT"/>
                <w:sz w:val="18"/>
                <w:szCs w:val="18"/>
              </w:rPr>
            </w:pPr>
            <w:r w:rsidRPr="00A93C6E">
              <w:rPr>
                <w:rFonts w:ascii="ArialMT" w:hAnsi="ArialMT"/>
                <w:sz w:val="18"/>
                <w:szCs w:val="18"/>
              </w:rPr>
              <w:t xml:space="preserve">Nutrition education </w:t>
            </w:r>
            <w:r w:rsidR="00A93C6E" w:rsidRPr="00A93C6E">
              <w:rPr>
                <w:rFonts w:ascii="ArialMT" w:hAnsi="ArialMT"/>
                <w:sz w:val="18"/>
                <w:szCs w:val="18"/>
              </w:rPr>
              <w:t xml:space="preserve">that </w:t>
            </w:r>
            <w:r w:rsidRPr="00A93C6E">
              <w:rPr>
                <w:rFonts w:ascii="ArialMT" w:hAnsi="ArialMT"/>
                <w:sz w:val="18"/>
                <w:szCs w:val="18"/>
              </w:rPr>
              <w:t>address</w:t>
            </w:r>
            <w:r w:rsidR="00A93C6E" w:rsidRPr="00A93C6E">
              <w:rPr>
                <w:rFonts w:ascii="ArialMT" w:hAnsi="ArialMT"/>
                <w:sz w:val="18"/>
                <w:szCs w:val="18"/>
              </w:rPr>
              <w:t>es</w:t>
            </w:r>
            <w:r w:rsidRPr="00A93C6E">
              <w:rPr>
                <w:rFonts w:ascii="ArialMT" w:hAnsi="ArialMT"/>
                <w:sz w:val="18"/>
                <w:szCs w:val="18"/>
              </w:rPr>
              <w:t xml:space="preserve"> agriculture and the food system.</w:t>
            </w:r>
          </w:p>
          <w:p w14:paraId="014EC1BC" w14:textId="4A722A04" w:rsidR="00DB7C40" w:rsidRPr="00414341" w:rsidRDefault="00DB7C40" w:rsidP="00DB7C40">
            <w:pPr>
              <w:pStyle w:val="NormalWeb"/>
              <w:shd w:val="clear" w:color="auto" w:fill="FFFFFF"/>
              <w:rPr>
                <w:rFonts w:ascii="ArialMT" w:hAnsi="ArialMT"/>
                <w:sz w:val="18"/>
                <w:szCs w:val="18"/>
              </w:rPr>
            </w:pPr>
            <w:r>
              <w:rPr>
                <w:rFonts w:ascii="ArialMT" w:hAnsi="ArialMT"/>
                <w:sz w:val="18"/>
                <w:szCs w:val="18"/>
              </w:rPr>
              <w:t xml:space="preserve">We are actively working on adding parents to our wellness committee. Currently, these are the community members that </w:t>
            </w:r>
            <w:r w:rsidRPr="00414341">
              <w:rPr>
                <w:rFonts w:ascii="ArialMT" w:hAnsi="ArialMT"/>
                <w:sz w:val="18"/>
                <w:szCs w:val="18"/>
              </w:rPr>
              <w:t>are represented</w:t>
            </w:r>
            <w:r>
              <w:rPr>
                <w:rFonts w:ascii="ArialMT" w:hAnsi="ArialMT"/>
                <w:sz w:val="18"/>
                <w:szCs w:val="18"/>
              </w:rPr>
              <w:t>:</w:t>
            </w:r>
          </w:p>
          <w:p w14:paraId="019049E8" w14:textId="77777777" w:rsidR="00DB7C40" w:rsidRPr="00DB7C40" w:rsidRDefault="00DB7C40" w:rsidP="00DB7C40">
            <w:pPr>
              <w:pStyle w:val="ListParagraph"/>
              <w:numPr>
                <w:ilvl w:val="0"/>
                <w:numId w:val="6"/>
              </w:numPr>
              <w:spacing w:line="276" w:lineRule="auto"/>
              <w:rPr>
                <w:rFonts w:ascii="Garamond" w:hAnsi="Garamond"/>
              </w:rPr>
            </w:pPr>
            <w:r w:rsidRPr="00DB7C40">
              <w:rPr>
                <w:rFonts w:ascii="ArialMT" w:hAnsi="ArialMT"/>
                <w:sz w:val="18"/>
                <w:szCs w:val="18"/>
              </w:rPr>
              <w:t>Students</w:t>
            </w:r>
          </w:p>
          <w:p w14:paraId="2BBA1DFE" w14:textId="77777777" w:rsidR="00DB7C40" w:rsidRPr="00DB7C40" w:rsidRDefault="00DB7C40" w:rsidP="00DB7C40">
            <w:pPr>
              <w:pStyle w:val="ListParagraph"/>
              <w:numPr>
                <w:ilvl w:val="0"/>
                <w:numId w:val="6"/>
              </w:numPr>
              <w:spacing w:line="276" w:lineRule="auto"/>
              <w:rPr>
                <w:rFonts w:ascii="Garamond" w:hAnsi="Garamond"/>
              </w:rPr>
            </w:pPr>
            <w:r w:rsidRPr="00DB7C40">
              <w:rPr>
                <w:rFonts w:ascii="ArialMT" w:hAnsi="ArialMT"/>
                <w:sz w:val="18"/>
                <w:szCs w:val="18"/>
              </w:rPr>
              <w:t>School Food Authority representative</w:t>
            </w:r>
          </w:p>
          <w:p w14:paraId="1C100980" w14:textId="77777777" w:rsidR="00DB7C40" w:rsidRPr="00DB7C40" w:rsidRDefault="00DB7C40" w:rsidP="00DB7C40">
            <w:pPr>
              <w:pStyle w:val="ListParagraph"/>
              <w:numPr>
                <w:ilvl w:val="0"/>
                <w:numId w:val="6"/>
              </w:numPr>
              <w:spacing w:line="276" w:lineRule="auto"/>
              <w:rPr>
                <w:rFonts w:ascii="Garamond" w:hAnsi="Garamond"/>
              </w:rPr>
            </w:pPr>
            <w:r w:rsidRPr="00DB7C40">
              <w:rPr>
                <w:rFonts w:ascii="ArialMT" w:hAnsi="ArialMT"/>
                <w:sz w:val="18"/>
                <w:szCs w:val="18"/>
              </w:rPr>
              <w:t>PE Teacher</w:t>
            </w:r>
          </w:p>
          <w:p w14:paraId="4AFB2D5E" w14:textId="77777777" w:rsidR="00DB7C40" w:rsidRPr="00DB7C40" w:rsidRDefault="00DB7C40" w:rsidP="00DB7C40">
            <w:pPr>
              <w:pStyle w:val="ListParagraph"/>
              <w:numPr>
                <w:ilvl w:val="0"/>
                <w:numId w:val="6"/>
              </w:numPr>
              <w:spacing w:line="276" w:lineRule="auto"/>
              <w:rPr>
                <w:rFonts w:ascii="Garamond" w:hAnsi="Garamond"/>
              </w:rPr>
            </w:pPr>
            <w:r w:rsidRPr="00DB7C40">
              <w:rPr>
                <w:rFonts w:ascii="ArialMT" w:hAnsi="ArialMT"/>
                <w:sz w:val="18"/>
                <w:szCs w:val="18"/>
              </w:rPr>
              <w:t xml:space="preserve">School Health Professional (nurse, social worker, school psychologist) </w:t>
            </w:r>
          </w:p>
          <w:p w14:paraId="60C73E23" w14:textId="77777777" w:rsidR="00DB7C40" w:rsidRPr="00DB7C40" w:rsidRDefault="00DB7C40" w:rsidP="00DB7C40">
            <w:pPr>
              <w:pStyle w:val="ListParagraph"/>
              <w:numPr>
                <w:ilvl w:val="0"/>
                <w:numId w:val="6"/>
              </w:numPr>
              <w:spacing w:line="276" w:lineRule="auto"/>
              <w:rPr>
                <w:rFonts w:ascii="Garamond" w:hAnsi="Garamond"/>
              </w:rPr>
            </w:pPr>
            <w:r w:rsidRPr="00DB7C40">
              <w:rPr>
                <w:rFonts w:ascii="ArialMT" w:hAnsi="ArialMT"/>
                <w:sz w:val="18"/>
                <w:szCs w:val="18"/>
              </w:rPr>
              <w:t>School Board Member</w:t>
            </w:r>
          </w:p>
          <w:p w14:paraId="7D705375" w14:textId="77777777" w:rsidR="00DB7C40" w:rsidRPr="00DB7C40" w:rsidRDefault="00DB7C40" w:rsidP="00DB7C40">
            <w:pPr>
              <w:pStyle w:val="ListParagraph"/>
              <w:numPr>
                <w:ilvl w:val="0"/>
                <w:numId w:val="6"/>
              </w:numPr>
              <w:spacing w:line="276" w:lineRule="auto"/>
              <w:rPr>
                <w:rFonts w:ascii="Garamond" w:hAnsi="Garamond"/>
              </w:rPr>
            </w:pPr>
            <w:r w:rsidRPr="00DB7C40">
              <w:rPr>
                <w:rFonts w:ascii="ArialMT" w:hAnsi="ArialMT"/>
                <w:sz w:val="18"/>
                <w:szCs w:val="18"/>
              </w:rPr>
              <w:t>School Administrator</w:t>
            </w:r>
          </w:p>
          <w:p w14:paraId="0EFE9F58" w14:textId="3AD68FBB" w:rsidR="001C37FD" w:rsidRPr="00DB7C40" w:rsidRDefault="001C37FD" w:rsidP="00DB7C40">
            <w:pPr>
              <w:pStyle w:val="ListParagraph"/>
              <w:spacing w:line="276" w:lineRule="auto"/>
              <w:rPr>
                <w:rFonts w:ascii="Garamond" w:hAnsi="Garamond"/>
              </w:rPr>
            </w:pPr>
          </w:p>
        </w:tc>
      </w:tr>
    </w:tbl>
    <w:p w14:paraId="7B6E57EB" w14:textId="77777777" w:rsidR="00C72BD0" w:rsidRDefault="00C72BD0" w:rsidP="007E3703">
      <w:pPr>
        <w:spacing w:line="276" w:lineRule="auto"/>
        <w:rPr>
          <w:rFonts w:ascii="Garamond" w:hAnsi="Garamond"/>
          <w:b/>
          <w:bCs/>
        </w:rPr>
      </w:pPr>
    </w:p>
    <w:p w14:paraId="44B83D38" w14:textId="4F207ECC" w:rsidR="005501A8" w:rsidRPr="001616FF" w:rsidRDefault="001616FF" w:rsidP="007E3703">
      <w:pPr>
        <w:spacing w:line="276" w:lineRule="auto"/>
        <w:rPr>
          <w:rFonts w:ascii="Garamond" w:hAnsi="Garamond"/>
        </w:rPr>
      </w:pPr>
      <w:r w:rsidRPr="001616FF">
        <w:rPr>
          <w:rFonts w:ascii="Garamond" w:hAnsi="Garamond"/>
          <w:b/>
          <w:bCs/>
        </w:rPr>
        <w:t>Section 3 (Update Policies).</w:t>
      </w:r>
      <w:r w:rsidRPr="001616FF">
        <w:rPr>
          <w:rFonts w:ascii="Garamond" w:hAnsi="Garamond"/>
        </w:rPr>
        <w:t xml:space="preserve"> If applicable, write a narrative below to describe how the district will update its policy to include all federally required items. You may </w:t>
      </w:r>
      <w:r w:rsidR="00172895">
        <w:rPr>
          <w:rFonts w:ascii="Garamond" w:hAnsi="Garamond"/>
        </w:rPr>
        <w:t xml:space="preserve">also </w:t>
      </w:r>
      <w:r w:rsidRPr="001616FF">
        <w:rPr>
          <w:rFonts w:ascii="Garamond" w:hAnsi="Garamond"/>
        </w:rPr>
        <w:t xml:space="preserve">add plans for additional policy updates </w:t>
      </w:r>
      <w:r w:rsidR="00172895">
        <w:rPr>
          <w:rFonts w:ascii="Garamond" w:hAnsi="Garamond"/>
        </w:rPr>
        <w:t>if</w:t>
      </w:r>
      <w:r w:rsidRPr="001616FF">
        <w:rPr>
          <w:rFonts w:ascii="Garamond" w:hAnsi="Garamond"/>
        </w:rPr>
        <w:t xml:space="preserve"> desired. </w:t>
      </w:r>
    </w:p>
    <w:p w14:paraId="42B2BAE4" w14:textId="77777777" w:rsidR="004311C2" w:rsidRPr="004311C2" w:rsidRDefault="004311C2" w:rsidP="004311C2">
      <w:pPr>
        <w:spacing w:line="276" w:lineRule="auto"/>
        <w:rPr>
          <w:rFonts w:ascii="Garamond" w:hAnsi="Garamond"/>
          <w:sz w:val="12"/>
          <w:szCs w:val="12"/>
        </w:rPr>
      </w:pPr>
    </w:p>
    <w:tbl>
      <w:tblPr>
        <w:tblStyle w:val="TableGrid"/>
        <w:tblW w:w="0" w:type="auto"/>
        <w:tblLook w:val="04A0" w:firstRow="1" w:lastRow="0" w:firstColumn="1" w:lastColumn="0" w:noHBand="0" w:noVBand="1"/>
      </w:tblPr>
      <w:tblGrid>
        <w:gridCol w:w="9350"/>
      </w:tblGrid>
      <w:tr w:rsidR="004311C2" w14:paraId="0DA12DFC" w14:textId="77777777" w:rsidTr="004311C2">
        <w:trPr>
          <w:trHeight w:val="5040"/>
        </w:trPr>
        <w:tc>
          <w:tcPr>
            <w:tcW w:w="9350" w:type="dxa"/>
          </w:tcPr>
          <w:p w14:paraId="5DB897B7" w14:textId="18C2BC6A" w:rsidR="00C72E0F" w:rsidRDefault="00C72E0F" w:rsidP="001F340D">
            <w:pPr>
              <w:spacing w:line="276" w:lineRule="auto"/>
              <w:rPr>
                <w:rFonts w:ascii="Garamond" w:hAnsi="Garamond"/>
              </w:rPr>
            </w:pPr>
          </w:p>
        </w:tc>
      </w:tr>
    </w:tbl>
    <w:p w14:paraId="4875E748" w14:textId="37BB42A3" w:rsidR="005501A8" w:rsidRDefault="001616FF">
      <w:pPr>
        <w:spacing w:line="276" w:lineRule="auto"/>
        <w:rPr>
          <w:rFonts w:ascii="Garamond" w:hAnsi="Garamond"/>
        </w:rPr>
      </w:pPr>
      <w:r w:rsidRPr="00172895">
        <w:rPr>
          <w:rFonts w:ascii="Garamond" w:hAnsi="Garamond"/>
          <w:b/>
          <w:bCs/>
        </w:rPr>
        <w:t>Section 4 (Opportunities for Growth).</w:t>
      </w:r>
      <w:r>
        <w:rPr>
          <w:rFonts w:ascii="Garamond" w:hAnsi="Garamond"/>
        </w:rPr>
        <w:t xml:space="preserve"> If applicable, write a narrative below to describe how your district</w:t>
      </w:r>
      <w:r w:rsidRPr="001616FF">
        <w:t xml:space="preserve"> </w:t>
      </w:r>
      <w:r w:rsidRPr="001616FF">
        <w:rPr>
          <w:rFonts w:ascii="Garamond" w:hAnsi="Garamond"/>
        </w:rPr>
        <w:t xml:space="preserve">will update its policy and practices to include all federally required items. You may </w:t>
      </w:r>
      <w:r w:rsidR="00172895">
        <w:rPr>
          <w:rFonts w:ascii="Garamond" w:hAnsi="Garamond"/>
        </w:rPr>
        <w:t xml:space="preserve">also </w:t>
      </w:r>
      <w:r w:rsidRPr="001616FF">
        <w:rPr>
          <w:rFonts w:ascii="Garamond" w:hAnsi="Garamond"/>
        </w:rPr>
        <w:t xml:space="preserve">add </w:t>
      </w:r>
      <w:r w:rsidR="00172895">
        <w:rPr>
          <w:rFonts w:ascii="Garamond" w:hAnsi="Garamond"/>
        </w:rPr>
        <w:t xml:space="preserve">plans for additional </w:t>
      </w:r>
      <w:r w:rsidRPr="001616FF">
        <w:rPr>
          <w:rFonts w:ascii="Garamond" w:hAnsi="Garamond"/>
        </w:rPr>
        <w:t>wellness goal</w:t>
      </w:r>
      <w:r w:rsidR="00172895">
        <w:rPr>
          <w:rFonts w:ascii="Garamond" w:hAnsi="Garamond"/>
        </w:rPr>
        <w:t>s if desired.</w:t>
      </w:r>
      <w:r>
        <w:rPr>
          <w:rFonts w:ascii="Garamond" w:hAnsi="Garamond"/>
        </w:rPr>
        <w:t xml:space="preserve"> </w:t>
      </w:r>
    </w:p>
    <w:p w14:paraId="7E1F1026" w14:textId="77777777" w:rsidR="004311C2" w:rsidRPr="004311C2" w:rsidRDefault="004311C2" w:rsidP="004311C2">
      <w:pPr>
        <w:spacing w:line="276" w:lineRule="auto"/>
        <w:rPr>
          <w:rFonts w:ascii="Garamond" w:hAnsi="Garamond"/>
          <w:sz w:val="12"/>
          <w:szCs w:val="12"/>
        </w:rPr>
      </w:pPr>
    </w:p>
    <w:tbl>
      <w:tblPr>
        <w:tblStyle w:val="TableGrid"/>
        <w:tblW w:w="0" w:type="auto"/>
        <w:tblLook w:val="04A0" w:firstRow="1" w:lastRow="0" w:firstColumn="1" w:lastColumn="0" w:noHBand="0" w:noVBand="1"/>
      </w:tblPr>
      <w:tblGrid>
        <w:gridCol w:w="9350"/>
      </w:tblGrid>
      <w:tr w:rsidR="004311C2" w14:paraId="1AF909C0" w14:textId="77777777" w:rsidTr="001F340D">
        <w:trPr>
          <w:trHeight w:val="11232"/>
        </w:trPr>
        <w:tc>
          <w:tcPr>
            <w:tcW w:w="9350" w:type="dxa"/>
          </w:tcPr>
          <w:p w14:paraId="08BB780C" w14:textId="01C2E3A3" w:rsidR="00C72E0F" w:rsidRDefault="00C72E0F" w:rsidP="001F340D">
            <w:pPr>
              <w:spacing w:line="276" w:lineRule="auto"/>
              <w:rPr>
                <w:rFonts w:ascii="Garamond" w:hAnsi="Garamond"/>
              </w:rPr>
            </w:pPr>
          </w:p>
        </w:tc>
      </w:tr>
    </w:tbl>
    <w:p w14:paraId="0FEEC157" w14:textId="77777777" w:rsidR="00343EF1" w:rsidRPr="007C0529" w:rsidRDefault="00343EF1">
      <w:pPr>
        <w:spacing w:line="276" w:lineRule="auto"/>
        <w:rPr>
          <w:rFonts w:ascii="Garamond" w:hAnsi="Garamond"/>
        </w:rPr>
      </w:pPr>
    </w:p>
    <w:p w14:paraId="0BF97827" w14:textId="77777777" w:rsidR="00DD1B91" w:rsidRDefault="00DD1B91" w:rsidP="007C0529">
      <w:pPr>
        <w:spacing w:after="160" w:line="259" w:lineRule="auto"/>
        <w:rPr>
          <w:rFonts w:ascii="Garamond" w:hAnsi="Garamond"/>
        </w:rPr>
        <w:sectPr w:rsidR="00DD1B91" w:rsidSect="007E370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720" w:gutter="0"/>
          <w:cols w:space="720"/>
          <w:formProt w:val="0"/>
          <w:titlePg/>
          <w:docGrid w:linePitch="360"/>
        </w:sectPr>
      </w:pPr>
    </w:p>
    <w:p w14:paraId="523F0099" w14:textId="11C2097F" w:rsidR="007C0529" w:rsidRPr="007C0529" w:rsidRDefault="007C0529" w:rsidP="007C0529">
      <w:pPr>
        <w:rPr>
          <w:rFonts w:ascii="Garamond" w:eastAsia="Times New Roman" w:hAnsi="Garamond" w:cs="Times New Roman"/>
          <w:b/>
          <w:sz w:val="20"/>
          <w:szCs w:val="20"/>
        </w:rPr>
      </w:pPr>
    </w:p>
    <w:p w14:paraId="22B412E3" w14:textId="78DA528C" w:rsidR="00DD1B91" w:rsidRPr="00186AF1" w:rsidRDefault="00B65617" w:rsidP="004D1497">
      <w:pPr>
        <w:spacing w:before="120" w:line="276" w:lineRule="auto"/>
        <w:ind w:left="360" w:right="2988"/>
        <w:rPr>
          <w:rFonts w:ascii="Garamond" w:hAnsi="Garamond"/>
          <w:bCs/>
          <w:sz w:val="22"/>
          <w:szCs w:val="22"/>
        </w:rPr>
      </w:pPr>
      <w:r w:rsidRPr="00186AF1">
        <w:rPr>
          <w:rFonts w:ascii="Garamond" w:eastAsia="Times New Roman" w:hAnsi="Garamond" w:cs="Times New Roman"/>
          <w:b/>
          <w:noProof/>
          <w:sz w:val="22"/>
          <w:szCs w:val="22"/>
        </w:rPr>
        <w:drawing>
          <wp:anchor distT="0" distB="0" distL="114300" distR="114300" simplePos="0" relativeHeight="251659264" behindDoc="0" locked="0" layoutInCell="1" allowOverlap="1" wp14:anchorId="6EFB2541" wp14:editId="78D56D86">
            <wp:simplePos x="0" y="0"/>
            <wp:positionH relativeFrom="column">
              <wp:posOffset>4541520</wp:posOffset>
            </wp:positionH>
            <wp:positionV relativeFrom="paragraph">
              <wp:posOffset>65405</wp:posOffset>
            </wp:positionV>
            <wp:extent cx="1233805" cy="1051560"/>
            <wp:effectExtent l="0" t="0" r="4445" b="0"/>
            <wp:wrapNone/>
            <wp:docPr id="79" name="Picture 8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1" descr="CSDElogo_vertical_blu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3805" cy="1051560"/>
                    </a:xfrm>
                    <a:prstGeom prst="rect">
                      <a:avLst/>
                    </a:prstGeom>
                    <a:noFill/>
                    <a:ln>
                      <a:noFill/>
                    </a:ln>
                  </pic:spPr>
                </pic:pic>
              </a:graphicData>
            </a:graphic>
          </wp:anchor>
        </w:drawing>
      </w:r>
      <w:r w:rsidR="00DD1B91" w:rsidRPr="00186AF1">
        <w:rPr>
          <w:rFonts w:ascii="Garamond" w:hAnsi="Garamond"/>
          <w:sz w:val="22"/>
          <w:szCs w:val="22"/>
        </w:rPr>
        <w:t xml:space="preserve">For information on the USDA’s </w:t>
      </w:r>
      <w:r w:rsidR="0056568D">
        <w:rPr>
          <w:rFonts w:ascii="Garamond" w:hAnsi="Garamond"/>
          <w:sz w:val="22"/>
          <w:szCs w:val="22"/>
        </w:rPr>
        <w:t>L</w:t>
      </w:r>
      <w:r w:rsidR="00DD1B91" w:rsidRPr="00186AF1">
        <w:rPr>
          <w:rFonts w:ascii="Garamond" w:hAnsi="Garamond"/>
          <w:sz w:val="22"/>
          <w:szCs w:val="22"/>
        </w:rPr>
        <w:t xml:space="preserve">SWP requirements, visit the Connecticut State Department of Education’s (CSDE) </w:t>
      </w:r>
      <w:hyperlink r:id="rId16" w:history="1">
        <w:r w:rsidR="00DD1B91" w:rsidRPr="00186AF1">
          <w:rPr>
            <w:rStyle w:val="Hyperlink"/>
            <w:rFonts w:ascii="Garamond" w:hAnsi="Garamond"/>
            <w:color w:val="0000FF"/>
            <w:sz w:val="22"/>
            <w:szCs w:val="22"/>
            <w:u w:val="none"/>
          </w:rPr>
          <w:t>School Wellness Policies</w:t>
        </w:r>
      </w:hyperlink>
      <w:r w:rsidR="00DD1B91" w:rsidRPr="00186AF1">
        <w:rPr>
          <w:rFonts w:ascii="Garamond" w:hAnsi="Garamond"/>
          <w:color w:val="0000FF"/>
          <w:sz w:val="22"/>
          <w:szCs w:val="22"/>
        </w:rPr>
        <w:t xml:space="preserve"> </w:t>
      </w:r>
      <w:r w:rsidR="00DD1B91" w:rsidRPr="00186AF1">
        <w:rPr>
          <w:rFonts w:ascii="Garamond" w:hAnsi="Garamond"/>
          <w:sz w:val="22"/>
          <w:szCs w:val="22"/>
        </w:rPr>
        <w:t xml:space="preserve">website and the Rudd Center’s </w:t>
      </w:r>
      <w:hyperlink r:id="rId17" w:history="1">
        <w:r w:rsidR="00DD1B91" w:rsidRPr="00186AF1">
          <w:rPr>
            <w:rStyle w:val="Hyperlink"/>
            <w:rFonts w:ascii="Garamond" w:hAnsi="Garamond"/>
            <w:color w:val="0000FF"/>
            <w:sz w:val="22"/>
            <w:szCs w:val="22"/>
            <w:u w:val="none"/>
            <w:lang w:val="en"/>
          </w:rPr>
          <w:t>WELLSAT</w:t>
        </w:r>
      </w:hyperlink>
      <w:r w:rsidR="00DD1B91" w:rsidRPr="00186AF1">
        <w:rPr>
          <w:rStyle w:val="Hyperlink"/>
          <w:rFonts w:ascii="Garamond" w:hAnsi="Garamond"/>
          <w:sz w:val="22"/>
          <w:szCs w:val="22"/>
          <w:u w:val="none"/>
          <w:lang w:val="en"/>
        </w:rPr>
        <w:t xml:space="preserve"> </w:t>
      </w:r>
      <w:r w:rsidR="00DD1B91" w:rsidRPr="00186AF1">
        <w:rPr>
          <w:rFonts w:ascii="Garamond" w:hAnsi="Garamond"/>
          <w:sz w:val="22"/>
          <w:szCs w:val="22"/>
        </w:rPr>
        <w:t xml:space="preserve">website, or contact the </w:t>
      </w:r>
      <w:hyperlink r:id="rId18" w:history="1">
        <w:r w:rsidR="00DD1B91" w:rsidRPr="00186AF1">
          <w:rPr>
            <w:rStyle w:val="Hyperlink"/>
            <w:rFonts w:ascii="Garamond" w:hAnsi="Garamond"/>
            <w:color w:val="0000FF"/>
            <w:sz w:val="22"/>
            <w:szCs w:val="22"/>
            <w:u w:val="none"/>
          </w:rPr>
          <w:t>school nutrition programs staff</w:t>
        </w:r>
      </w:hyperlink>
      <w:r w:rsidR="00DD1B91" w:rsidRPr="00186AF1">
        <w:rPr>
          <w:rFonts w:ascii="Garamond" w:hAnsi="Garamond"/>
          <w:color w:val="0000FF"/>
          <w:sz w:val="22"/>
          <w:szCs w:val="22"/>
        </w:rPr>
        <w:t xml:space="preserve"> </w:t>
      </w:r>
      <w:bookmarkStart w:id="0" w:name="_Hlk105416470"/>
      <w:r w:rsidR="00C808CE">
        <w:rPr>
          <w:rFonts w:ascii="Garamond" w:hAnsi="Garamond"/>
          <w:sz w:val="22"/>
          <w:szCs w:val="22"/>
        </w:rPr>
        <w:t>at</w:t>
      </w:r>
      <w:r w:rsidR="00C808CE" w:rsidRPr="00782F57">
        <w:rPr>
          <w:rFonts w:ascii="Garamond" w:hAnsi="Garamond"/>
          <w:sz w:val="22"/>
          <w:szCs w:val="22"/>
        </w:rPr>
        <w:t xml:space="preserve"> the </w:t>
      </w:r>
      <w:r w:rsidR="00C808CE" w:rsidRPr="00EE0DED">
        <w:rPr>
          <w:rFonts w:ascii="Garamond" w:hAnsi="Garamond"/>
          <w:sz w:val="22"/>
          <w:szCs w:val="22"/>
        </w:rPr>
        <w:t>Connecticut State Department of Education</w:t>
      </w:r>
      <w:r w:rsidR="00C808CE">
        <w:rPr>
          <w:rFonts w:ascii="Garamond" w:hAnsi="Garamond"/>
          <w:sz w:val="22"/>
          <w:szCs w:val="22"/>
        </w:rPr>
        <w:t xml:space="preserve">, </w:t>
      </w:r>
      <w:r w:rsidR="00C808CE" w:rsidRPr="00EE0DED">
        <w:rPr>
          <w:rFonts w:ascii="Garamond" w:hAnsi="Garamond" w:cs="Arial"/>
          <w:sz w:val="22"/>
          <w:szCs w:val="22"/>
        </w:rPr>
        <w:t>School Health, Nutrition and Family Services</w:t>
      </w:r>
      <w:r w:rsidR="00C808CE" w:rsidRPr="00782F57">
        <w:rPr>
          <w:rFonts w:ascii="Garamond" w:hAnsi="Garamond" w:cs="Arial"/>
          <w:sz w:val="22"/>
          <w:szCs w:val="22"/>
        </w:rPr>
        <w:t xml:space="preserve">, </w:t>
      </w:r>
      <w:r w:rsidR="002C05D1">
        <w:rPr>
          <w:rFonts w:ascii="Garamond" w:hAnsi="Garamond" w:cs="Arial"/>
          <w:sz w:val="22"/>
          <w:szCs w:val="22"/>
        </w:rPr>
        <w:br/>
      </w:r>
      <w:r w:rsidR="00C808CE" w:rsidRPr="00782F57">
        <w:rPr>
          <w:rFonts w:ascii="Garamond" w:hAnsi="Garamond" w:cs="Arial"/>
          <w:sz w:val="22"/>
          <w:szCs w:val="22"/>
        </w:rPr>
        <w:t>450 Columbus Boulevard, Suite 504, Hartford, CT 06103-1841</w:t>
      </w:r>
      <w:r w:rsidR="00C808CE" w:rsidRPr="00782F57">
        <w:rPr>
          <w:rFonts w:ascii="Garamond" w:hAnsi="Garamond"/>
          <w:bCs/>
          <w:sz w:val="22"/>
          <w:szCs w:val="22"/>
        </w:rPr>
        <w:t>.</w:t>
      </w:r>
      <w:bookmarkEnd w:id="0"/>
    </w:p>
    <w:p w14:paraId="7145410A" w14:textId="6F1010A1" w:rsidR="00DD1B91" w:rsidRPr="00186AF1" w:rsidRDefault="00DD1B91" w:rsidP="00116E0D">
      <w:pPr>
        <w:spacing w:before="120" w:line="276" w:lineRule="auto"/>
        <w:ind w:left="360" w:right="3528"/>
        <w:rPr>
          <w:rFonts w:ascii="Garamond" w:hAnsi="Garamond"/>
          <w:bCs/>
          <w:sz w:val="22"/>
          <w:szCs w:val="22"/>
        </w:rPr>
      </w:pPr>
      <w:r w:rsidRPr="00186AF1">
        <w:rPr>
          <w:rFonts w:ascii="Garamond" w:hAnsi="Garamond"/>
          <w:noProof/>
          <w:sz w:val="22"/>
          <w:szCs w:val="22"/>
        </w:rPr>
        <w:drawing>
          <wp:anchor distT="0" distB="0" distL="114300" distR="114300" simplePos="0" relativeHeight="251661312" behindDoc="0" locked="0" layoutInCell="1" allowOverlap="1" wp14:anchorId="74D26E69" wp14:editId="78846D23">
            <wp:simplePos x="0" y="0"/>
            <wp:positionH relativeFrom="column">
              <wp:posOffset>4033520</wp:posOffset>
            </wp:positionH>
            <wp:positionV relativeFrom="paragraph">
              <wp:posOffset>112395</wp:posOffset>
            </wp:positionV>
            <wp:extent cx="1801368" cy="4572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1368" cy="457200"/>
                    </a:xfrm>
                    <a:prstGeom prst="rect">
                      <a:avLst/>
                    </a:prstGeom>
                  </pic:spPr>
                </pic:pic>
              </a:graphicData>
            </a:graphic>
            <wp14:sizeRelH relativeFrom="page">
              <wp14:pctWidth>0</wp14:pctWidth>
            </wp14:sizeRelH>
            <wp14:sizeRelV relativeFrom="page">
              <wp14:pctHeight>0</wp14:pctHeight>
            </wp14:sizeRelV>
          </wp:anchor>
        </w:drawing>
      </w:r>
      <w:r w:rsidRPr="00186AF1">
        <w:rPr>
          <w:rFonts w:ascii="Garamond" w:hAnsi="Garamond"/>
          <w:sz w:val="22"/>
          <w:szCs w:val="22"/>
        </w:rPr>
        <w:t xml:space="preserve">This document is available at </w:t>
      </w:r>
      <w:hyperlink r:id="rId20" w:history="1">
        <w:r w:rsidR="00B5712F">
          <w:rPr>
            <w:rStyle w:val="Hyperlink"/>
            <w:rFonts w:ascii="Garamond" w:hAnsi="Garamond"/>
            <w:color w:val="0000FF"/>
            <w:sz w:val="22"/>
            <w:szCs w:val="22"/>
            <w:u w:val="none"/>
          </w:rPr>
          <w:t>https://portal.ct.gov/-/media/SDE/‌Nutrition/SWP/Worksheet_4_Summarizing_Findings.docx</w:t>
        </w:r>
      </w:hyperlink>
      <w:r w:rsidRPr="00186AF1">
        <w:rPr>
          <w:rFonts w:ascii="Garamond" w:hAnsi="Garamond"/>
          <w:color w:val="0000FF"/>
          <w:sz w:val="22"/>
          <w:szCs w:val="22"/>
        </w:rPr>
        <w:t xml:space="preserve">. </w:t>
      </w:r>
    </w:p>
    <w:p w14:paraId="33B5F1AD" w14:textId="77777777" w:rsidR="00DD1B91" w:rsidRPr="00116E0D" w:rsidRDefault="00DD1B91" w:rsidP="006342E9">
      <w:pPr>
        <w:spacing w:before="360" w:line="276" w:lineRule="auto"/>
        <w:jc w:val="both"/>
        <w:rPr>
          <w:rFonts w:ascii="Garamond" w:eastAsia="Times New Roman" w:hAnsi="Garamond" w:cs="Times New Roman"/>
        </w:rPr>
      </w:pPr>
    </w:p>
    <w:tbl>
      <w:tblPr>
        <w:tblW w:w="9360" w:type="dxa"/>
        <w:jc w:val="center"/>
        <w:tblLayout w:type="fixed"/>
        <w:tblLook w:val="04A0" w:firstRow="1" w:lastRow="0" w:firstColumn="1" w:lastColumn="0" w:noHBand="0" w:noVBand="1"/>
      </w:tblPr>
      <w:tblGrid>
        <w:gridCol w:w="5850"/>
        <w:gridCol w:w="3510"/>
      </w:tblGrid>
      <w:tr w:rsidR="001227EF" w:rsidRPr="00C808CE" w14:paraId="5A1297FA" w14:textId="77777777" w:rsidTr="00631CCD">
        <w:trPr>
          <w:trHeight w:val="720"/>
          <w:jc w:val="center"/>
        </w:trPr>
        <w:tc>
          <w:tcPr>
            <w:tcW w:w="5850" w:type="dxa"/>
          </w:tcPr>
          <w:p w14:paraId="17F0A8F8"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bookmarkStart w:id="1" w:name="_Hlk96751646"/>
            <w:r w:rsidRPr="00C808CE">
              <w:rPr>
                <w:rFonts w:ascii="Garamond" w:eastAsia="Times New Roman" w:hAnsi="Garamond" w:cs="Helvetica"/>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68EEDBE"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p>
          <w:p w14:paraId="3443359E"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16CAC98"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p>
          <w:p w14:paraId="1125ED8E"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21" w:history="1">
              <w:r w:rsidRPr="005E2B96">
                <w:rPr>
                  <w:rStyle w:val="Hyperlink"/>
                  <w:rFonts w:ascii="Garamond" w:eastAsia="Times New Roman" w:hAnsi="Garamond" w:cs="Helvetica"/>
                  <w:color w:val="0000FF"/>
                  <w:sz w:val="21"/>
                  <w:szCs w:val="21"/>
                  <w:u w:val="none"/>
                </w:rPr>
                <w:t>https://www.usda.gov/sites/default/files/documents/USDA-OASCR%20P-Complaint-Form-0508-0002-508-11-28-17Fax2Mail.pdf</w:t>
              </w:r>
            </w:hyperlink>
            <w:r w:rsidRPr="00C808CE">
              <w:rPr>
                <w:rFonts w:ascii="Garamond" w:eastAsia="Times New Roman"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172C1C"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p>
          <w:p w14:paraId="4F0431F8" w14:textId="77777777" w:rsidR="001227EF" w:rsidRPr="00C808CE" w:rsidRDefault="001227EF" w:rsidP="001227EF">
            <w:pPr>
              <w:numPr>
                <w:ilvl w:val="0"/>
                <w:numId w:val="4"/>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 xml:space="preserve">mail: </w:t>
            </w:r>
            <w:r w:rsidRPr="00C808CE">
              <w:rPr>
                <w:rFonts w:ascii="Garamond" w:eastAsia="Times New Roman" w:hAnsi="Garamond" w:cs="Helvetica"/>
                <w:color w:val="1B1B1B"/>
                <w:sz w:val="21"/>
                <w:szCs w:val="21"/>
              </w:rPr>
              <w:t>U.S. Department of Agriculture</w:t>
            </w:r>
            <w:r w:rsidRPr="00C808CE">
              <w:rPr>
                <w:rFonts w:ascii="Garamond" w:eastAsia="Times New Roman" w:hAnsi="Garamond" w:cs="Helvetica"/>
                <w:color w:val="1B1B1B"/>
                <w:sz w:val="21"/>
                <w:szCs w:val="21"/>
              </w:rPr>
              <w:br/>
              <w:t>Office of the Assistant Secretary for Civil Rights</w:t>
            </w:r>
            <w:r w:rsidRPr="00C808CE">
              <w:rPr>
                <w:rFonts w:ascii="Garamond" w:eastAsia="Times New Roman" w:hAnsi="Garamond" w:cs="Helvetica"/>
                <w:color w:val="1B1B1B"/>
                <w:sz w:val="21"/>
                <w:szCs w:val="21"/>
              </w:rPr>
              <w:br/>
              <w:t>1400 Independence Avenue, SW</w:t>
            </w:r>
            <w:r w:rsidRPr="00C808CE">
              <w:rPr>
                <w:rFonts w:ascii="Garamond" w:eastAsia="Times New Roman" w:hAnsi="Garamond" w:cs="Helvetica"/>
                <w:color w:val="1B1B1B"/>
                <w:sz w:val="21"/>
                <w:szCs w:val="21"/>
              </w:rPr>
              <w:br/>
              <w:t>Washington, D.C. 20250-9410; or</w:t>
            </w:r>
          </w:p>
          <w:p w14:paraId="6EFDE469" w14:textId="77777777" w:rsidR="001227EF" w:rsidRPr="00C808CE" w:rsidRDefault="001227EF" w:rsidP="001227EF">
            <w:pPr>
              <w:numPr>
                <w:ilvl w:val="0"/>
                <w:numId w:val="4"/>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fax:</w:t>
            </w:r>
            <w:r w:rsidRPr="00C808CE">
              <w:rPr>
                <w:rFonts w:ascii="Garamond" w:eastAsia="Times New Roman" w:hAnsi="Garamond" w:cs="Helvetica"/>
                <w:color w:val="1B1B1B"/>
                <w:sz w:val="21"/>
                <w:szCs w:val="21"/>
              </w:rPr>
              <w:t xml:space="preserve"> (833) 256-1665 or (202) 690-7442; or</w:t>
            </w:r>
          </w:p>
          <w:p w14:paraId="1D3090E0" w14:textId="77777777" w:rsidR="001227EF" w:rsidRPr="00C808CE" w:rsidRDefault="001227EF" w:rsidP="001227EF">
            <w:pPr>
              <w:numPr>
                <w:ilvl w:val="0"/>
                <w:numId w:val="4"/>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 xml:space="preserve">email: </w:t>
            </w:r>
            <w:hyperlink r:id="rId22" w:history="1">
              <w:r w:rsidRPr="00C808CE">
                <w:rPr>
                  <w:rFonts w:ascii="Garamond" w:eastAsia="Times New Roman" w:hAnsi="Garamond" w:cs="Helvetica"/>
                  <w:color w:val="0000FF"/>
                  <w:sz w:val="21"/>
                  <w:szCs w:val="21"/>
                </w:rPr>
                <w:t>program.intake@usda.gov</w:t>
              </w:r>
            </w:hyperlink>
          </w:p>
          <w:p w14:paraId="6B32973F"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p>
          <w:p w14:paraId="0EE13CBB" w14:textId="77777777" w:rsidR="001227EF" w:rsidRPr="00C808CE" w:rsidRDefault="001227EF" w:rsidP="00631CCD">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This institution is an equal opportunity provider.</w:t>
            </w:r>
          </w:p>
        </w:tc>
        <w:tc>
          <w:tcPr>
            <w:tcW w:w="3510" w:type="dxa"/>
            <w:shd w:val="clear" w:color="auto" w:fill="FFFFFF"/>
          </w:tcPr>
          <w:p w14:paraId="71E39AB0" w14:textId="77777777" w:rsidR="001227EF" w:rsidRPr="00C808CE" w:rsidRDefault="001227EF" w:rsidP="00631CCD">
            <w:pPr>
              <w:tabs>
                <w:tab w:val="center" w:pos="4320"/>
                <w:tab w:val="right" w:pos="8640"/>
                <w:tab w:val="right" w:pos="9630"/>
              </w:tabs>
              <w:rPr>
                <w:rFonts w:ascii="Garamond" w:eastAsia="Times New Roman" w:hAnsi="Garamond" w:cs="Times New Roman"/>
                <w:sz w:val="21"/>
                <w:szCs w:val="21"/>
              </w:rPr>
            </w:pPr>
            <w:r w:rsidRPr="00C808CE">
              <w:rPr>
                <w:rFonts w:ascii="Garamond" w:eastAsia="Times New Roman" w:hAnsi="Garamond" w:cs="Times New Roman"/>
                <w:sz w:val="21"/>
                <w:szCs w:val="21"/>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43B23A17" w14:textId="77777777" w:rsidR="001227EF" w:rsidRPr="00C808CE" w:rsidRDefault="001227EF" w:rsidP="00631CCD">
            <w:pPr>
              <w:tabs>
                <w:tab w:val="center" w:pos="4320"/>
                <w:tab w:val="right" w:pos="8640"/>
                <w:tab w:val="right" w:pos="9630"/>
              </w:tabs>
              <w:rPr>
                <w:rFonts w:ascii="Garamond" w:eastAsia="Times New Roman" w:hAnsi="Garamond" w:cs="Times New Roman"/>
                <w:sz w:val="21"/>
                <w:szCs w:val="21"/>
              </w:rPr>
            </w:pPr>
          </w:p>
          <w:p w14:paraId="276B4A6A" w14:textId="77777777" w:rsidR="001227EF" w:rsidRPr="00C808CE" w:rsidRDefault="001227EF" w:rsidP="00631CCD">
            <w:pPr>
              <w:rPr>
                <w:rFonts w:ascii="Garamond" w:eastAsia="Times New Roman" w:hAnsi="Garamond" w:cs="Times New Roman"/>
                <w:b/>
                <w:bCs/>
                <w:sz w:val="21"/>
                <w:szCs w:val="21"/>
              </w:rPr>
            </w:pPr>
            <w:r w:rsidRPr="00C808CE">
              <w:rPr>
                <w:rFonts w:ascii="Garamond" w:eastAsia="Times New Roman" w:hAnsi="Garamond" w:cs="Times New Roman"/>
                <w:sz w:val="21"/>
                <w:szCs w:val="21"/>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23" w:history="1">
              <w:r w:rsidRPr="00C808CE">
                <w:rPr>
                  <w:rFonts w:ascii="Garamond" w:eastAsia="Times New Roman" w:hAnsi="Garamond" w:cs="Times New Roman"/>
                  <w:color w:val="0000FF"/>
                  <w:sz w:val="21"/>
                  <w:szCs w:val="21"/>
                </w:rPr>
                <w:t>levy.gillespie@ct.gov</w:t>
              </w:r>
            </w:hyperlink>
            <w:r w:rsidRPr="00C808CE">
              <w:rPr>
                <w:rFonts w:ascii="Garamond" w:eastAsia="Times New Roman" w:hAnsi="Garamond" w:cs="Times New Roman"/>
                <w:sz w:val="21"/>
                <w:szCs w:val="21"/>
              </w:rPr>
              <w:t xml:space="preserve">. </w:t>
            </w:r>
          </w:p>
        </w:tc>
      </w:tr>
      <w:bookmarkEnd w:id="1"/>
    </w:tbl>
    <w:p w14:paraId="7F600F60" w14:textId="77777777" w:rsidR="007C0529" w:rsidRPr="007C0529" w:rsidRDefault="007C0529" w:rsidP="007C0529">
      <w:pPr>
        <w:rPr>
          <w:sz w:val="2"/>
          <w:szCs w:val="2"/>
        </w:rPr>
      </w:pPr>
    </w:p>
    <w:sectPr w:rsidR="007C0529" w:rsidRPr="007C0529" w:rsidSect="00C808CE">
      <w:headerReference w:type="first" r:id="rId24"/>
      <w:pgSz w:w="12240" w:h="15840" w:code="1"/>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93C9" w14:textId="77777777" w:rsidR="00F52565" w:rsidRDefault="00F52565" w:rsidP="003B2E76">
      <w:r>
        <w:separator/>
      </w:r>
    </w:p>
  </w:endnote>
  <w:endnote w:type="continuationSeparator" w:id="0">
    <w:p w14:paraId="62C33BFB" w14:textId="77777777" w:rsidR="00F52565" w:rsidRDefault="00F52565" w:rsidP="003B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32C" w14:textId="77777777" w:rsidR="001227EF" w:rsidRDefault="00122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AB66" w14:textId="07B99C0C" w:rsidR="007C0529" w:rsidRPr="006342E9" w:rsidRDefault="007C0529" w:rsidP="007C0529">
    <w:pPr>
      <w:tabs>
        <w:tab w:val="right" w:pos="14670"/>
      </w:tabs>
      <w:jc w:val="center"/>
      <w:rPr>
        <w:rFonts w:ascii="Arial Narrow" w:eastAsia="Times New Roman" w:hAnsi="Arial Narrow" w:cstheme="minorHAnsi"/>
        <w:sz w:val="20"/>
        <w:szCs w:val="20"/>
      </w:rPr>
    </w:pPr>
    <w:r w:rsidRPr="006342E9">
      <w:rPr>
        <w:rFonts w:ascii="Arial Narrow" w:eastAsia="Times New Roman" w:hAnsi="Arial Narrow" w:cstheme="minorHAnsi"/>
        <w:sz w:val="20"/>
        <w:szCs w:val="20"/>
        <w:lang w:eastAsia="zh-CN"/>
      </w:rPr>
      <w:t xml:space="preserve">Connecticut State Department of Education and UCONN Rudd Center </w:t>
    </w:r>
    <w:r w:rsidRPr="006342E9">
      <w:rPr>
        <w:rFonts w:ascii="Arial Narrow" w:eastAsia="Times New Roman" w:hAnsi="Arial Narrow" w:cstheme="minorHAnsi"/>
        <w:sz w:val="20"/>
        <w:szCs w:val="20"/>
        <w:lang w:eastAsia="zh-CN"/>
      </w:rPr>
      <w:sym w:font="Symbol" w:char="F0B7"/>
    </w:r>
    <w:r w:rsidRPr="006342E9">
      <w:rPr>
        <w:rFonts w:ascii="Arial Narrow" w:eastAsia="Times New Roman" w:hAnsi="Arial Narrow" w:cstheme="minorHAnsi"/>
        <w:sz w:val="20"/>
        <w:szCs w:val="20"/>
        <w:lang w:eastAsia="zh-CN"/>
      </w:rPr>
      <w:t xml:space="preserve"> </w:t>
    </w:r>
    <w:r w:rsidR="00C808CE">
      <w:rPr>
        <w:rFonts w:ascii="Arial Narrow" w:eastAsia="Times New Roman" w:hAnsi="Arial Narrow" w:cstheme="minorHAnsi"/>
        <w:sz w:val="20"/>
        <w:szCs w:val="20"/>
      </w:rPr>
      <w:t>Revised June 2022</w:t>
    </w:r>
    <w:r w:rsidRPr="006342E9">
      <w:rPr>
        <w:rFonts w:ascii="Arial Narrow" w:eastAsia="Times New Roman" w:hAnsi="Arial Narrow" w:cstheme="minorHAnsi"/>
        <w:sz w:val="20"/>
        <w:szCs w:val="20"/>
      </w:rPr>
      <w:t xml:space="preserve"> </w:t>
    </w:r>
    <w:r w:rsidRPr="006342E9">
      <w:rPr>
        <w:rFonts w:ascii="Arial Narrow" w:eastAsia="Times New Roman" w:hAnsi="Arial Narrow" w:cstheme="minorHAnsi"/>
        <w:sz w:val="20"/>
        <w:szCs w:val="20"/>
      </w:rPr>
      <w:sym w:font="Symbol" w:char="F0B7"/>
    </w:r>
    <w:r w:rsidRPr="006342E9">
      <w:rPr>
        <w:rFonts w:ascii="Arial Narrow" w:eastAsia="Times New Roman" w:hAnsi="Arial Narrow" w:cstheme="minorHAnsi"/>
        <w:sz w:val="20"/>
        <w:szCs w:val="20"/>
      </w:rPr>
      <w:t xml:space="preserve"> Page </w:t>
    </w:r>
    <w:r w:rsidRPr="006342E9">
      <w:rPr>
        <w:rFonts w:ascii="Arial Narrow" w:eastAsia="Times New Roman" w:hAnsi="Arial Narrow" w:cstheme="minorHAnsi"/>
        <w:bCs/>
        <w:sz w:val="20"/>
        <w:szCs w:val="20"/>
      </w:rPr>
      <w:fldChar w:fldCharType="begin"/>
    </w:r>
    <w:r w:rsidRPr="006342E9">
      <w:rPr>
        <w:rFonts w:ascii="Arial Narrow" w:eastAsia="Times New Roman" w:hAnsi="Arial Narrow" w:cstheme="minorHAnsi"/>
        <w:bCs/>
        <w:sz w:val="20"/>
        <w:szCs w:val="20"/>
      </w:rPr>
      <w:instrText xml:space="preserve"> PAGE </w:instrText>
    </w:r>
    <w:r w:rsidRPr="006342E9">
      <w:rPr>
        <w:rFonts w:ascii="Arial Narrow" w:eastAsia="Times New Roman" w:hAnsi="Arial Narrow" w:cstheme="minorHAnsi"/>
        <w:bCs/>
        <w:sz w:val="20"/>
        <w:szCs w:val="20"/>
      </w:rPr>
      <w:fldChar w:fldCharType="separate"/>
    </w:r>
    <w:r w:rsidR="007742A7">
      <w:rPr>
        <w:rFonts w:ascii="Arial Narrow" w:eastAsia="Times New Roman" w:hAnsi="Arial Narrow" w:cstheme="minorHAnsi"/>
        <w:bCs/>
        <w:noProof/>
        <w:sz w:val="20"/>
        <w:szCs w:val="20"/>
      </w:rPr>
      <w:t>2</w:t>
    </w:r>
    <w:r w:rsidRPr="006342E9">
      <w:rPr>
        <w:rFonts w:ascii="Arial Narrow" w:eastAsia="Times New Roman" w:hAnsi="Arial Narrow" w:cstheme="minorHAnsi"/>
        <w:bCs/>
        <w:sz w:val="20"/>
        <w:szCs w:val="20"/>
      </w:rPr>
      <w:fldChar w:fldCharType="end"/>
    </w:r>
    <w:r w:rsidRPr="006342E9">
      <w:rPr>
        <w:rFonts w:ascii="Arial Narrow" w:eastAsia="Times New Roman" w:hAnsi="Arial Narrow" w:cstheme="minorHAnsi"/>
        <w:sz w:val="20"/>
        <w:szCs w:val="20"/>
      </w:rPr>
      <w:t xml:space="preserve"> of </w:t>
    </w:r>
    <w:r w:rsidRPr="006342E9">
      <w:rPr>
        <w:rFonts w:ascii="Arial Narrow" w:eastAsia="Times New Roman" w:hAnsi="Arial Narrow" w:cstheme="minorHAnsi"/>
        <w:bCs/>
        <w:sz w:val="20"/>
        <w:szCs w:val="20"/>
      </w:rPr>
      <w:fldChar w:fldCharType="begin"/>
    </w:r>
    <w:r w:rsidRPr="006342E9">
      <w:rPr>
        <w:rFonts w:ascii="Arial Narrow" w:eastAsia="Times New Roman" w:hAnsi="Arial Narrow" w:cstheme="minorHAnsi"/>
        <w:bCs/>
        <w:sz w:val="20"/>
        <w:szCs w:val="20"/>
      </w:rPr>
      <w:instrText xml:space="preserve"> NUMPAGES  </w:instrText>
    </w:r>
    <w:r w:rsidRPr="006342E9">
      <w:rPr>
        <w:rFonts w:ascii="Arial Narrow" w:eastAsia="Times New Roman" w:hAnsi="Arial Narrow" w:cstheme="minorHAnsi"/>
        <w:bCs/>
        <w:sz w:val="20"/>
        <w:szCs w:val="20"/>
      </w:rPr>
      <w:fldChar w:fldCharType="separate"/>
    </w:r>
    <w:r w:rsidR="007742A7">
      <w:rPr>
        <w:rFonts w:ascii="Arial Narrow" w:eastAsia="Times New Roman" w:hAnsi="Arial Narrow" w:cstheme="minorHAnsi"/>
        <w:bCs/>
        <w:noProof/>
        <w:sz w:val="20"/>
        <w:szCs w:val="20"/>
      </w:rPr>
      <w:t>4</w:t>
    </w:r>
    <w:r w:rsidRPr="006342E9">
      <w:rPr>
        <w:rFonts w:ascii="Arial Narrow" w:eastAsia="Times New Roman" w:hAnsi="Arial Narrow" w:cstheme="minorHAnsi"/>
        <w:bCs/>
        <w:sz w:val="20"/>
        <w:szCs w:val="20"/>
      </w:rPr>
      <w:fldChar w:fldCharType="end"/>
    </w:r>
    <w:r w:rsidRPr="006342E9">
      <w:rPr>
        <w:rFonts w:ascii="Arial Narrow" w:eastAsia="Times New Roman" w:hAnsi="Arial Narrow"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DFA" w14:textId="34B86E38" w:rsidR="007C0529" w:rsidRPr="00C808CE" w:rsidRDefault="00C808CE" w:rsidP="00C808CE">
    <w:pPr>
      <w:tabs>
        <w:tab w:val="right" w:pos="14670"/>
      </w:tabs>
      <w:jc w:val="center"/>
      <w:rPr>
        <w:rFonts w:ascii="Arial Narrow" w:eastAsia="Times New Roman" w:hAnsi="Arial Narrow" w:cstheme="minorHAnsi"/>
        <w:sz w:val="20"/>
        <w:szCs w:val="20"/>
      </w:rPr>
    </w:pPr>
    <w:r w:rsidRPr="006342E9">
      <w:rPr>
        <w:rFonts w:ascii="Arial Narrow" w:eastAsia="Times New Roman" w:hAnsi="Arial Narrow" w:cstheme="minorHAnsi"/>
        <w:sz w:val="20"/>
        <w:szCs w:val="20"/>
        <w:lang w:eastAsia="zh-CN"/>
      </w:rPr>
      <w:t xml:space="preserve">Connecticut State Department of Education and UCONN Rudd Center </w:t>
    </w:r>
    <w:r w:rsidRPr="006342E9">
      <w:rPr>
        <w:rFonts w:ascii="Arial Narrow" w:eastAsia="Times New Roman" w:hAnsi="Arial Narrow" w:cstheme="minorHAnsi"/>
        <w:sz w:val="20"/>
        <w:szCs w:val="20"/>
        <w:lang w:eastAsia="zh-CN"/>
      </w:rPr>
      <w:sym w:font="Symbol" w:char="F0B7"/>
    </w:r>
    <w:r w:rsidRPr="006342E9">
      <w:rPr>
        <w:rFonts w:ascii="Arial Narrow" w:eastAsia="Times New Roman" w:hAnsi="Arial Narrow" w:cstheme="minorHAnsi"/>
        <w:sz w:val="20"/>
        <w:szCs w:val="20"/>
        <w:lang w:eastAsia="zh-CN"/>
      </w:rPr>
      <w:t xml:space="preserve"> </w:t>
    </w:r>
    <w:r>
      <w:rPr>
        <w:rFonts w:ascii="Arial Narrow" w:eastAsia="Times New Roman" w:hAnsi="Arial Narrow" w:cstheme="minorHAnsi"/>
        <w:sz w:val="20"/>
        <w:szCs w:val="20"/>
      </w:rPr>
      <w:t>Revised June 2022</w:t>
    </w:r>
    <w:r w:rsidRPr="006342E9">
      <w:rPr>
        <w:rFonts w:ascii="Arial Narrow" w:eastAsia="Times New Roman" w:hAnsi="Arial Narrow" w:cstheme="minorHAnsi"/>
        <w:sz w:val="20"/>
        <w:szCs w:val="20"/>
      </w:rPr>
      <w:t xml:space="preserve"> </w:t>
    </w:r>
    <w:r w:rsidRPr="006342E9">
      <w:rPr>
        <w:rFonts w:ascii="Arial Narrow" w:eastAsia="Times New Roman" w:hAnsi="Arial Narrow" w:cstheme="minorHAnsi"/>
        <w:sz w:val="20"/>
        <w:szCs w:val="20"/>
      </w:rPr>
      <w:sym w:font="Symbol" w:char="F0B7"/>
    </w:r>
    <w:r w:rsidRPr="006342E9">
      <w:rPr>
        <w:rFonts w:ascii="Arial Narrow" w:eastAsia="Times New Roman" w:hAnsi="Arial Narrow" w:cstheme="minorHAnsi"/>
        <w:sz w:val="20"/>
        <w:szCs w:val="20"/>
      </w:rPr>
      <w:t xml:space="preserve"> Page </w:t>
    </w:r>
    <w:r w:rsidRPr="006342E9">
      <w:rPr>
        <w:rFonts w:ascii="Arial Narrow" w:eastAsia="Times New Roman" w:hAnsi="Arial Narrow" w:cstheme="minorHAnsi"/>
        <w:bCs/>
        <w:sz w:val="20"/>
        <w:szCs w:val="20"/>
      </w:rPr>
      <w:fldChar w:fldCharType="begin"/>
    </w:r>
    <w:r w:rsidRPr="006342E9">
      <w:rPr>
        <w:rFonts w:ascii="Arial Narrow" w:eastAsia="Times New Roman" w:hAnsi="Arial Narrow" w:cstheme="minorHAnsi"/>
        <w:bCs/>
        <w:sz w:val="20"/>
        <w:szCs w:val="20"/>
      </w:rPr>
      <w:instrText xml:space="preserve"> PAGE </w:instrText>
    </w:r>
    <w:r w:rsidRPr="006342E9">
      <w:rPr>
        <w:rFonts w:ascii="Arial Narrow" w:eastAsia="Times New Roman" w:hAnsi="Arial Narrow" w:cstheme="minorHAnsi"/>
        <w:bCs/>
        <w:sz w:val="20"/>
        <w:szCs w:val="20"/>
      </w:rPr>
      <w:fldChar w:fldCharType="separate"/>
    </w:r>
    <w:r>
      <w:rPr>
        <w:rFonts w:ascii="Arial Narrow" w:hAnsi="Arial Narrow" w:cstheme="minorHAnsi"/>
        <w:bCs/>
      </w:rPr>
      <w:t>3</w:t>
    </w:r>
    <w:r w:rsidRPr="006342E9">
      <w:rPr>
        <w:rFonts w:ascii="Arial Narrow" w:eastAsia="Times New Roman" w:hAnsi="Arial Narrow" w:cstheme="minorHAnsi"/>
        <w:bCs/>
        <w:sz w:val="20"/>
        <w:szCs w:val="20"/>
      </w:rPr>
      <w:fldChar w:fldCharType="end"/>
    </w:r>
    <w:r w:rsidRPr="006342E9">
      <w:rPr>
        <w:rFonts w:ascii="Arial Narrow" w:eastAsia="Times New Roman" w:hAnsi="Arial Narrow" w:cstheme="minorHAnsi"/>
        <w:sz w:val="20"/>
        <w:szCs w:val="20"/>
      </w:rPr>
      <w:t xml:space="preserve"> of </w:t>
    </w:r>
    <w:r w:rsidRPr="006342E9">
      <w:rPr>
        <w:rFonts w:ascii="Arial Narrow" w:eastAsia="Times New Roman" w:hAnsi="Arial Narrow" w:cstheme="minorHAnsi"/>
        <w:bCs/>
        <w:sz w:val="20"/>
        <w:szCs w:val="20"/>
      </w:rPr>
      <w:fldChar w:fldCharType="begin"/>
    </w:r>
    <w:r w:rsidRPr="006342E9">
      <w:rPr>
        <w:rFonts w:ascii="Arial Narrow" w:eastAsia="Times New Roman" w:hAnsi="Arial Narrow" w:cstheme="minorHAnsi"/>
        <w:bCs/>
        <w:sz w:val="20"/>
        <w:szCs w:val="20"/>
      </w:rPr>
      <w:instrText xml:space="preserve"> NUMPAGES  </w:instrText>
    </w:r>
    <w:r w:rsidRPr="006342E9">
      <w:rPr>
        <w:rFonts w:ascii="Arial Narrow" w:eastAsia="Times New Roman" w:hAnsi="Arial Narrow" w:cstheme="minorHAnsi"/>
        <w:bCs/>
        <w:sz w:val="20"/>
        <w:szCs w:val="20"/>
      </w:rPr>
      <w:fldChar w:fldCharType="separate"/>
    </w:r>
    <w:r>
      <w:rPr>
        <w:rFonts w:ascii="Arial Narrow" w:hAnsi="Arial Narrow" w:cstheme="minorHAnsi"/>
        <w:bCs/>
      </w:rPr>
      <w:t>4</w:t>
    </w:r>
    <w:r w:rsidRPr="006342E9">
      <w:rPr>
        <w:rFonts w:ascii="Arial Narrow" w:eastAsia="Times New Roman" w:hAnsi="Arial Narrow" w:cstheme="minorHAnsi"/>
        <w:bCs/>
        <w:sz w:val="20"/>
        <w:szCs w:val="20"/>
      </w:rPr>
      <w:fldChar w:fldCharType="end"/>
    </w:r>
    <w:r w:rsidRPr="006342E9">
      <w:rPr>
        <w:rFonts w:ascii="Arial Narrow" w:eastAsia="Times New Roman" w:hAnsi="Arial Narrow"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9CAD" w14:textId="77777777" w:rsidR="00F52565" w:rsidRDefault="00F52565" w:rsidP="003B2E76">
      <w:r>
        <w:separator/>
      </w:r>
    </w:p>
  </w:footnote>
  <w:footnote w:type="continuationSeparator" w:id="0">
    <w:p w14:paraId="334CF4C2" w14:textId="77777777" w:rsidR="00F52565" w:rsidRDefault="00F52565" w:rsidP="003B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889" w14:textId="77777777" w:rsidR="001227EF" w:rsidRDefault="00122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5A48" w14:textId="77777777" w:rsidR="007C0529" w:rsidRPr="006342E9" w:rsidRDefault="007C0529" w:rsidP="007C0529">
    <w:pPr>
      <w:spacing w:after="120" w:line="276" w:lineRule="auto"/>
      <w:jc w:val="center"/>
      <w:rPr>
        <w:rFonts w:ascii="Arial Narrow" w:hAnsi="Arial Narrow"/>
        <w:b/>
        <w:bCs/>
      </w:rPr>
    </w:pPr>
    <w:r w:rsidRPr="008102A8">
      <w:rPr>
        <w:rFonts w:ascii="Arial Narrow" w:hAnsi="Arial Narrow"/>
        <w:b/>
        <w:bCs/>
      </w:rPr>
      <w:t xml:space="preserve">School </w:t>
    </w:r>
    <w:r w:rsidRPr="006342E9">
      <w:rPr>
        <w:rFonts w:ascii="Arial Narrow" w:hAnsi="Arial Narrow"/>
        <w:b/>
        <w:bCs/>
      </w:rPr>
      <w:t>Wellness Policy Triennial Assessment</w:t>
    </w:r>
  </w:p>
  <w:p w14:paraId="04196669" w14:textId="77777777" w:rsidR="007C0529" w:rsidRPr="00C808CE" w:rsidRDefault="007C0529" w:rsidP="007C0529">
    <w:pPr>
      <w:shd w:val="clear" w:color="auto" w:fill="006600"/>
      <w:spacing w:line="276" w:lineRule="auto"/>
      <w:jc w:val="center"/>
      <w:rPr>
        <w:rFonts w:ascii="Arial Narrow" w:hAnsi="Arial Narrow"/>
        <w:b/>
        <w:bCs/>
        <w:color w:val="FFFFFF" w:themeColor="background1"/>
        <w:sz w:val="6"/>
        <w:szCs w:val="6"/>
      </w:rPr>
    </w:pPr>
  </w:p>
  <w:p w14:paraId="5D7A6CFC" w14:textId="3BFAEBB0" w:rsidR="007C0529" w:rsidRPr="00C808CE" w:rsidRDefault="007C0529" w:rsidP="007C0529">
    <w:pPr>
      <w:shd w:val="clear" w:color="auto" w:fill="006600"/>
      <w:spacing w:line="276" w:lineRule="auto"/>
      <w:jc w:val="center"/>
      <w:rPr>
        <w:rFonts w:ascii="Arial Narrow" w:hAnsi="Arial Narrow" w:cstheme="minorHAnsi"/>
        <w:b/>
        <w:bCs/>
        <w:color w:val="FFFFFF" w:themeColor="background1"/>
        <w:sz w:val="36"/>
        <w:szCs w:val="36"/>
      </w:rPr>
    </w:pPr>
    <w:r w:rsidRPr="00C808CE">
      <w:rPr>
        <w:rFonts w:ascii="Arial Narrow" w:hAnsi="Arial Narrow" w:cstheme="minorHAnsi"/>
        <w:b/>
        <w:bCs/>
        <w:color w:val="FFFFFF" w:themeColor="background1"/>
        <w:sz w:val="36"/>
        <w:szCs w:val="36"/>
      </w:rPr>
      <w:t xml:space="preserve">Worksheet 4: </w:t>
    </w:r>
    <w:r w:rsidR="00DD1B91" w:rsidRPr="00C808CE">
      <w:rPr>
        <w:rFonts w:ascii="Arial Narrow" w:hAnsi="Arial Narrow" w:cstheme="minorHAnsi"/>
        <w:b/>
        <w:bCs/>
        <w:color w:val="FFFFFF" w:themeColor="background1"/>
        <w:sz w:val="36"/>
        <w:szCs w:val="36"/>
      </w:rPr>
      <w:t>Summary of Findings</w:t>
    </w:r>
  </w:p>
  <w:p w14:paraId="3CB3EB25" w14:textId="77777777" w:rsidR="007C0529" w:rsidRPr="00C808CE" w:rsidRDefault="007C0529" w:rsidP="007C0529">
    <w:pPr>
      <w:shd w:val="clear" w:color="auto" w:fill="006600"/>
      <w:spacing w:line="276" w:lineRule="auto"/>
      <w:jc w:val="center"/>
      <w:rPr>
        <w:rFonts w:ascii="Arial Narrow" w:hAnsi="Arial Narrow"/>
        <w:b/>
        <w:bCs/>
        <w:color w:val="FFFFFF" w:themeColor="background1"/>
        <w:sz w:val="6"/>
        <w:szCs w:val="6"/>
      </w:rPr>
    </w:pPr>
  </w:p>
  <w:p w14:paraId="650A3B6A" w14:textId="026B9157" w:rsidR="003B2E76" w:rsidRPr="006342E9" w:rsidRDefault="003B2E76" w:rsidP="007C0529">
    <w:pPr>
      <w:pStyle w:val="Header"/>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726E" w14:textId="1E011380" w:rsidR="007C0529" w:rsidRPr="006342E9" w:rsidRDefault="00E8630A" w:rsidP="007C0529">
    <w:pPr>
      <w:spacing w:after="120" w:line="276" w:lineRule="auto"/>
      <w:jc w:val="center"/>
      <w:rPr>
        <w:rFonts w:ascii="Arial Narrow" w:hAnsi="Arial Narrow"/>
        <w:b/>
        <w:bCs/>
      </w:rPr>
    </w:pPr>
    <w:r>
      <w:rPr>
        <w:rFonts w:ascii="Arial Narrow" w:hAnsi="Arial Narrow"/>
        <w:b/>
        <w:bCs/>
      </w:rPr>
      <w:t xml:space="preserve">Local </w:t>
    </w:r>
    <w:r w:rsidR="007C0529" w:rsidRPr="006342E9">
      <w:rPr>
        <w:rFonts w:ascii="Arial Narrow" w:hAnsi="Arial Narrow"/>
        <w:b/>
        <w:bCs/>
      </w:rPr>
      <w:t>School Wellness Policy Triennial Assessment</w:t>
    </w:r>
  </w:p>
  <w:p w14:paraId="164CD8FB" w14:textId="77777777" w:rsidR="007C0529" w:rsidRPr="00C808CE" w:rsidRDefault="007C0529" w:rsidP="007C0529">
    <w:pPr>
      <w:shd w:val="clear" w:color="auto" w:fill="006600"/>
      <w:spacing w:line="276" w:lineRule="auto"/>
      <w:jc w:val="center"/>
      <w:rPr>
        <w:rFonts w:ascii="Arial Narrow" w:hAnsi="Arial Narrow"/>
        <w:b/>
        <w:bCs/>
        <w:color w:val="FFFFFF" w:themeColor="background1"/>
        <w:sz w:val="6"/>
        <w:szCs w:val="6"/>
      </w:rPr>
    </w:pPr>
  </w:p>
  <w:p w14:paraId="1D2CC1C5" w14:textId="128842CA" w:rsidR="007C0529" w:rsidRPr="00C808CE" w:rsidRDefault="007C0529" w:rsidP="007C0529">
    <w:pPr>
      <w:shd w:val="clear" w:color="auto" w:fill="006600"/>
      <w:spacing w:line="276" w:lineRule="auto"/>
      <w:jc w:val="center"/>
      <w:rPr>
        <w:rFonts w:ascii="Arial Narrow" w:hAnsi="Arial Narrow" w:cstheme="minorHAnsi"/>
        <w:b/>
        <w:bCs/>
        <w:color w:val="FFFFFF" w:themeColor="background1"/>
        <w:sz w:val="36"/>
        <w:szCs w:val="36"/>
      </w:rPr>
    </w:pPr>
    <w:r w:rsidRPr="00C808CE">
      <w:rPr>
        <w:rFonts w:ascii="Arial Narrow" w:hAnsi="Arial Narrow" w:cstheme="minorHAnsi"/>
        <w:b/>
        <w:bCs/>
        <w:color w:val="FFFFFF" w:themeColor="background1"/>
        <w:sz w:val="36"/>
        <w:szCs w:val="36"/>
      </w:rPr>
      <w:t>Worksheet 4</w:t>
    </w:r>
    <w:r w:rsidR="00B65617" w:rsidRPr="00C808CE">
      <w:rPr>
        <w:rFonts w:ascii="Arial Narrow" w:hAnsi="Arial Narrow" w:cstheme="minorHAnsi"/>
        <w:b/>
        <w:bCs/>
        <w:color w:val="FFFFFF" w:themeColor="background1"/>
        <w:sz w:val="36"/>
        <w:szCs w:val="36"/>
      </w:rPr>
      <w:t>: Summar</w:t>
    </w:r>
    <w:r w:rsidR="000D215E" w:rsidRPr="00C808CE">
      <w:rPr>
        <w:rFonts w:ascii="Arial Narrow" w:hAnsi="Arial Narrow" w:cstheme="minorHAnsi"/>
        <w:b/>
        <w:bCs/>
        <w:color w:val="FFFFFF" w:themeColor="background1"/>
        <w:sz w:val="36"/>
        <w:szCs w:val="36"/>
      </w:rPr>
      <w:t>y of</w:t>
    </w:r>
    <w:r w:rsidR="00B65617" w:rsidRPr="00C808CE">
      <w:rPr>
        <w:rFonts w:ascii="Arial Narrow" w:hAnsi="Arial Narrow" w:cstheme="minorHAnsi"/>
        <w:b/>
        <w:bCs/>
        <w:color w:val="FFFFFF" w:themeColor="background1"/>
        <w:sz w:val="36"/>
        <w:szCs w:val="36"/>
      </w:rPr>
      <w:t xml:space="preserve"> </w:t>
    </w:r>
    <w:r w:rsidRPr="00C808CE">
      <w:rPr>
        <w:rFonts w:ascii="Arial Narrow" w:hAnsi="Arial Narrow" w:cstheme="minorHAnsi"/>
        <w:b/>
        <w:bCs/>
        <w:color w:val="FFFFFF" w:themeColor="background1"/>
        <w:sz w:val="36"/>
        <w:szCs w:val="36"/>
      </w:rPr>
      <w:t>Findings</w:t>
    </w:r>
  </w:p>
  <w:p w14:paraId="591258F7" w14:textId="029A485E" w:rsidR="007C0529" w:rsidRPr="00C808CE" w:rsidRDefault="007C0529" w:rsidP="007C0529">
    <w:pPr>
      <w:shd w:val="clear" w:color="auto" w:fill="006600"/>
      <w:spacing w:line="276" w:lineRule="auto"/>
      <w:jc w:val="center"/>
      <w:rPr>
        <w:rFonts w:ascii="Arial Narrow" w:hAnsi="Arial Narrow"/>
        <w:b/>
        <w:bCs/>
        <w:color w:val="FFFFFF" w:themeColor="background1"/>
        <w:sz w:val="6"/>
        <w:szCs w:val="6"/>
      </w:rPr>
    </w:pPr>
  </w:p>
  <w:p w14:paraId="7DE97E96" w14:textId="77777777" w:rsidR="00DD1B91" w:rsidRDefault="00DD1B91" w:rsidP="007C0529">
    <w:pPr>
      <w:tabs>
        <w:tab w:val="center" w:pos="4680"/>
        <w:tab w:val="right" w:pos="9360"/>
      </w:tabs>
      <w:rPr>
        <w:rFonts w:ascii="Garamond" w:eastAsia="Times New Roman" w:hAnsi="Garamond" w:cs="Times New Roman"/>
        <w:b/>
        <w:noProof/>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D2BC" w14:textId="77777777" w:rsidR="0056568D" w:rsidRPr="006342E9" w:rsidRDefault="0056568D" w:rsidP="0056568D">
    <w:pPr>
      <w:spacing w:after="120" w:line="276" w:lineRule="auto"/>
      <w:jc w:val="center"/>
      <w:rPr>
        <w:rFonts w:ascii="Arial Narrow" w:hAnsi="Arial Narrow"/>
        <w:b/>
        <w:bCs/>
      </w:rPr>
    </w:pPr>
    <w:r>
      <w:rPr>
        <w:rFonts w:ascii="Arial Narrow" w:hAnsi="Arial Narrow"/>
        <w:b/>
        <w:bCs/>
      </w:rPr>
      <w:t xml:space="preserve">Local </w:t>
    </w:r>
    <w:r w:rsidRPr="006342E9">
      <w:rPr>
        <w:rFonts w:ascii="Arial Narrow" w:hAnsi="Arial Narrow"/>
        <w:b/>
        <w:bCs/>
      </w:rPr>
      <w:t>School Wellness Policy Triennial Assessment</w:t>
    </w:r>
  </w:p>
  <w:p w14:paraId="5A6C3AC3" w14:textId="77777777" w:rsidR="00B65617" w:rsidRPr="001227EF" w:rsidRDefault="00B65617" w:rsidP="007C0529">
    <w:pPr>
      <w:shd w:val="clear" w:color="auto" w:fill="006600"/>
      <w:spacing w:line="276" w:lineRule="auto"/>
      <w:jc w:val="center"/>
      <w:rPr>
        <w:rFonts w:ascii="Arial Narrow" w:hAnsi="Arial Narrow"/>
        <w:b/>
        <w:bCs/>
        <w:color w:val="FFFFFF" w:themeColor="background1"/>
        <w:sz w:val="6"/>
        <w:szCs w:val="6"/>
      </w:rPr>
    </w:pPr>
  </w:p>
  <w:p w14:paraId="051723C9" w14:textId="52209F90" w:rsidR="00B65617" w:rsidRPr="00C808CE" w:rsidRDefault="00B65617" w:rsidP="007C0529">
    <w:pPr>
      <w:shd w:val="clear" w:color="auto" w:fill="006600"/>
      <w:spacing w:line="276" w:lineRule="auto"/>
      <w:jc w:val="center"/>
      <w:rPr>
        <w:rFonts w:ascii="Arial Narrow" w:hAnsi="Arial Narrow" w:cstheme="minorHAnsi"/>
        <w:b/>
        <w:bCs/>
        <w:color w:val="FFFFFF" w:themeColor="background1"/>
        <w:sz w:val="36"/>
        <w:szCs w:val="36"/>
      </w:rPr>
    </w:pPr>
    <w:r w:rsidRPr="00C808CE">
      <w:rPr>
        <w:rFonts w:ascii="Arial Narrow" w:hAnsi="Arial Narrow" w:cstheme="minorHAnsi"/>
        <w:b/>
        <w:bCs/>
        <w:color w:val="FFFFFF" w:themeColor="background1"/>
        <w:sz w:val="36"/>
        <w:szCs w:val="36"/>
      </w:rPr>
      <w:t>Worksheet 4: Summar</w:t>
    </w:r>
    <w:r w:rsidR="000D215E" w:rsidRPr="00C808CE">
      <w:rPr>
        <w:rFonts w:ascii="Arial Narrow" w:hAnsi="Arial Narrow" w:cstheme="minorHAnsi"/>
        <w:b/>
        <w:bCs/>
        <w:color w:val="FFFFFF" w:themeColor="background1"/>
        <w:sz w:val="36"/>
        <w:szCs w:val="36"/>
      </w:rPr>
      <w:t>y of</w:t>
    </w:r>
    <w:r w:rsidRPr="00C808CE">
      <w:rPr>
        <w:rFonts w:ascii="Arial Narrow" w:hAnsi="Arial Narrow" w:cstheme="minorHAnsi"/>
        <w:b/>
        <w:bCs/>
        <w:color w:val="FFFFFF" w:themeColor="background1"/>
        <w:sz w:val="36"/>
        <w:szCs w:val="36"/>
      </w:rPr>
      <w:t xml:space="preserve"> Findings</w:t>
    </w:r>
  </w:p>
  <w:p w14:paraId="63C49170" w14:textId="77777777" w:rsidR="00B65617" w:rsidRPr="00C808CE" w:rsidRDefault="00B65617" w:rsidP="007C0529">
    <w:pPr>
      <w:shd w:val="clear" w:color="auto" w:fill="006600"/>
      <w:spacing w:line="276" w:lineRule="auto"/>
      <w:jc w:val="center"/>
      <w:rPr>
        <w:rFonts w:ascii="Arial Narrow" w:hAnsi="Arial Narrow"/>
        <w:b/>
        <w:bCs/>
        <w:color w:val="FFFFFF" w:themeColor="background1"/>
        <w:sz w:val="6"/>
        <w:szCs w:val="6"/>
      </w:rPr>
    </w:pPr>
  </w:p>
  <w:p w14:paraId="070C511B" w14:textId="5DEB51ED" w:rsidR="00B65617" w:rsidRDefault="00B65617" w:rsidP="007C0529">
    <w:pPr>
      <w:tabs>
        <w:tab w:val="center" w:pos="4680"/>
        <w:tab w:val="right" w:pos="9360"/>
      </w:tabs>
      <w:rPr>
        <w:rFonts w:ascii="Garamond" w:eastAsia="Times New Roman" w:hAnsi="Garamond" w:cs="Times New Roman"/>
        <w:b/>
        <w:noProof/>
        <w:sz w:val="20"/>
        <w:szCs w:val="20"/>
      </w:rPr>
    </w:pPr>
    <w:r>
      <w:rPr>
        <w:rFonts w:ascii="Garamond" w:eastAsia="Times New Roman" w:hAnsi="Garamond" w:cs="Times New Roman"/>
        <w:b/>
        <w:noProof/>
        <w:sz w:val="20"/>
        <w:szCs w:val="20"/>
      </w:rPr>
      <mc:AlternateContent>
        <mc:Choice Requires="wps">
          <w:drawing>
            <wp:anchor distT="0" distB="0" distL="114300" distR="114300" simplePos="0" relativeHeight="251659264" behindDoc="0" locked="0" layoutInCell="1" allowOverlap="1" wp14:anchorId="27B2CE3C" wp14:editId="5F2010CD">
              <wp:simplePos x="0" y="0"/>
              <wp:positionH relativeFrom="column">
                <wp:align>center</wp:align>
              </wp:positionH>
              <wp:positionV relativeFrom="paragraph">
                <wp:posOffset>139700</wp:posOffset>
              </wp:positionV>
              <wp:extent cx="5934456" cy="1990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34456" cy="1990725"/>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90A2" id="Rectangle 4" o:spid="_x0000_s1026" style="position:absolute;margin-left:0;margin-top:11pt;width:467.3pt;height:15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99"/>
    <w:multiLevelType w:val="hybridMultilevel"/>
    <w:tmpl w:val="82CC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F3960"/>
    <w:multiLevelType w:val="hybridMultilevel"/>
    <w:tmpl w:val="959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81CA7"/>
    <w:multiLevelType w:val="hybridMultilevel"/>
    <w:tmpl w:val="AF1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FE3EE8"/>
    <w:multiLevelType w:val="hybridMultilevel"/>
    <w:tmpl w:val="E82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4415E"/>
    <w:multiLevelType w:val="hybridMultilevel"/>
    <w:tmpl w:val="13424D9C"/>
    <w:lvl w:ilvl="0" w:tplc="0409000F">
      <w:start w:val="1"/>
      <w:numFmt w:val="decimal"/>
      <w:lvlText w:val="%1."/>
      <w:lvlJc w:val="left"/>
      <w:pPr>
        <w:ind w:left="720" w:hanging="360"/>
      </w:pPr>
    </w:lvl>
    <w:lvl w:ilvl="1" w:tplc="3DCAC6F8">
      <w:start w:val="1"/>
      <w:numFmt w:val="bullet"/>
      <w:lvlText w:val=""/>
      <w:lvlJc w:val="left"/>
      <w:pPr>
        <w:ind w:left="1440" w:hanging="360"/>
      </w:pPr>
      <w:rPr>
        <w:rFonts w:ascii="Symbol" w:hAnsi="Symbol" w:hint="default"/>
        <w:b w:val="0"/>
        <w:i w:val="0"/>
        <w:color w:val="000000"/>
        <w:spacing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050860">
    <w:abstractNumId w:val="1"/>
  </w:num>
  <w:num w:numId="2" w16cid:durableId="953560054">
    <w:abstractNumId w:val="5"/>
  </w:num>
  <w:num w:numId="3" w16cid:durableId="36667285">
    <w:abstractNumId w:val="0"/>
  </w:num>
  <w:num w:numId="4" w16cid:durableId="2069837156">
    <w:abstractNumId w:val="3"/>
  </w:num>
  <w:num w:numId="5" w16cid:durableId="1034617927">
    <w:abstractNumId w:val="4"/>
  </w:num>
  <w:num w:numId="6" w16cid:durableId="495419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ocumentProtection w:edit="forms" w:enforcement="1" w:cryptProviderType="rsaAES" w:cryptAlgorithmClass="hash" w:cryptAlgorithmType="typeAny" w:cryptAlgorithmSid="14" w:cryptSpinCount="100000" w:hash="9TE3PEcL/nNqfg/Gvuz/f16BNg6yZ6kS1Q+VovUM6HsY+V9yhDyP/m55j50FaTlaiG8yHmDq6OtgxTpGLE4Zuw==" w:salt="h9JcflYLgEVK0in5QeQB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76"/>
    <w:rsid w:val="00063679"/>
    <w:rsid w:val="000654A6"/>
    <w:rsid w:val="000664DB"/>
    <w:rsid w:val="000815D9"/>
    <w:rsid w:val="000C0871"/>
    <w:rsid w:val="000D215E"/>
    <w:rsid w:val="000E0FD8"/>
    <w:rsid w:val="00116E0D"/>
    <w:rsid w:val="001227EF"/>
    <w:rsid w:val="0014304D"/>
    <w:rsid w:val="0014745E"/>
    <w:rsid w:val="001616FF"/>
    <w:rsid w:val="00172895"/>
    <w:rsid w:val="00176609"/>
    <w:rsid w:val="00186AF1"/>
    <w:rsid w:val="001A77F5"/>
    <w:rsid w:val="001C37FD"/>
    <w:rsid w:val="001E132D"/>
    <w:rsid w:val="00216F91"/>
    <w:rsid w:val="00237AF6"/>
    <w:rsid w:val="00264352"/>
    <w:rsid w:val="0027294B"/>
    <w:rsid w:val="00276030"/>
    <w:rsid w:val="002A4717"/>
    <w:rsid w:val="002B0113"/>
    <w:rsid w:val="002B542D"/>
    <w:rsid w:val="002C05D1"/>
    <w:rsid w:val="002D0CCF"/>
    <w:rsid w:val="002D1857"/>
    <w:rsid w:val="002E3990"/>
    <w:rsid w:val="00301122"/>
    <w:rsid w:val="00324A62"/>
    <w:rsid w:val="0033166F"/>
    <w:rsid w:val="003372D5"/>
    <w:rsid w:val="00342F59"/>
    <w:rsid w:val="00343EF1"/>
    <w:rsid w:val="0037016B"/>
    <w:rsid w:val="00381BB8"/>
    <w:rsid w:val="003B2E76"/>
    <w:rsid w:val="003C2F67"/>
    <w:rsid w:val="003C513B"/>
    <w:rsid w:val="003E0837"/>
    <w:rsid w:val="003E194A"/>
    <w:rsid w:val="00413697"/>
    <w:rsid w:val="004311C2"/>
    <w:rsid w:val="0044407F"/>
    <w:rsid w:val="00474D9D"/>
    <w:rsid w:val="00496A8B"/>
    <w:rsid w:val="004C3A30"/>
    <w:rsid w:val="004D1497"/>
    <w:rsid w:val="004D3BE7"/>
    <w:rsid w:val="004E281D"/>
    <w:rsid w:val="005151C8"/>
    <w:rsid w:val="005501A8"/>
    <w:rsid w:val="00555F73"/>
    <w:rsid w:val="0056568D"/>
    <w:rsid w:val="00574F4E"/>
    <w:rsid w:val="005A3A52"/>
    <w:rsid w:val="005C2701"/>
    <w:rsid w:val="005D5FC1"/>
    <w:rsid w:val="0060678F"/>
    <w:rsid w:val="006324B9"/>
    <w:rsid w:val="006342E9"/>
    <w:rsid w:val="006438B1"/>
    <w:rsid w:val="00672A50"/>
    <w:rsid w:val="006870F4"/>
    <w:rsid w:val="006B0303"/>
    <w:rsid w:val="006F405E"/>
    <w:rsid w:val="00705320"/>
    <w:rsid w:val="0071286F"/>
    <w:rsid w:val="00715C68"/>
    <w:rsid w:val="00747B6A"/>
    <w:rsid w:val="00755915"/>
    <w:rsid w:val="00763710"/>
    <w:rsid w:val="007725F2"/>
    <w:rsid w:val="007742A7"/>
    <w:rsid w:val="007C0529"/>
    <w:rsid w:val="007C6336"/>
    <w:rsid w:val="007E1D82"/>
    <w:rsid w:val="007E218D"/>
    <w:rsid w:val="007E3703"/>
    <w:rsid w:val="007E5D14"/>
    <w:rsid w:val="00805D87"/>
    <w:rsid w:val="008102A8"/>
    <w:rsid w:val="00862FD6"/>
    <w:rsid w:val="00884CE2"/>
    <w:rsid w:val="008D6D41"/>
    <w:rsid w:val="0091758F"/>
    <w:rsid w:val="00920590"/>
    <w:rsid w:val="00977EC7"/>
    <w:rsid w:val="009C4213"/>
    <w:rsid w:val="009D4745"/>
    <w:rsid w:val="00A36C54"/>
    <w:rsid w:val="00A65E80"/>
    <w:rsid w:val="00A93C6E"/>
    <w:rsid w:val="00AA3198"/>
    <w:rsid w:val="00AB35B3"/>
    <w:rsid w:val="00AB616B"/>
    <w:rsid w:val="00AC3F0F"/>
    <w:rsid w:val="00AD7505"/>
    <w:rsid w:val="00B421AE"/>
    <w:rsid w:val="00B5712F"/>
    <w:rsid w:val="00B65617"/>
    <w:rsid w:val="00B83B05"/>
    <w:rsid w:val="00BB2036"/>
    <w:rsid w:val="00BB3C8A"/>
    <w:rsid w:val="00BF3171"/>
    <w:rsid w:val="00C72BD0"/>
    <w:rsid w:val="00C72E0F"/>
    <w:rsid w:val="00C808CE"/>
    <w:rsid w:val="00CB78D9"/>
    <w:rsid w:val="00CC06D3"/>
    <w:rsid w:val="00CC0B8D"/>
    <w:rsid w:val="00D067CB"/>
    <w:rsid w:val="00D33BE4"/>
    <w:rsid w:val="00D54F1F"/>
    <w:rsid w:val="00DA2A01"/>
    <w:rsid w:val="00DB7C40"/>
    <w:rsid w:val="00DD1B91"/>
    <w:rsid w:val="00E27F59"/>
    <w:rsid w:val="00E652F4"/>
    <w:rsid w:val="00E8630A"/>
    <w:rsid w:val="00EA2364"/>
    <w:rsid w:val="00EC3940"/>
    <w:rsid w:val="00EE4242"/>
    <w:rsid w:val="00F10DAC"/>
    <w:rsid w:val="00F52565"/>
    <w:rsid w:val="00F80842"/>
    <w:rsid w:val="00F83C6A"/>
    <w:rsid w:val="00F96C2F"/>
    <w:rsid w:val="00FD34CD"/>
    <w:rsid w:val="00FE67BF"/>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CE918"/>
  <w15:chartTrackingRefBased/>
  <w15:docId w15:val="{8583E657-A5FD-4A81-A355-727628D5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7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76"/>
    <w:pPr>
      <w:tabs>
        <w:tab w:val="center" w:pos="4680"/>
        <w:tab w:val="right" w:pos="9360"/>
      </w:tabs>
    </w:pPr>
    <w:rPr>
      <w:sz w:val="22"/>
      <w:szCs w:val="22"/>
    </w:rPr>
  </w:style>
  <w:style w:type="character" w:customStyle="1" w:styleId="HeaderChar">
    <w:name w:val="Header Char"/>
    <w:basedOn w:val="DefaultParagraphFont"/>
    <w:link w:val="Header"/>
    <w:uiPriority w:val="99"/>
    <w:rsid w:val="003B2E76"/>
  </w:style>
  <w:style w:type="paragraph" w:styleId="Footer">
    <w:name w:val="footer"/>
    <w:basedOn w:val="Normal"/>
    <w:link w:val="FooterChar"/>
    <w:uiPriority w:val="99"/>
    <w:unhideWhenUsed/>
    <w:rsid w:val="003B2E76"/>
    <w:pPr>
      <w:tabs>
        <w:tab w:val="center" w:pos="4680"/>
        <w:tab w:val="right" w:pos="9360"/>
      </w:tabs>
    </w:pPr>
    <w:rPr>
      <w:sz w:val="22"/>
      <w:szCs w:val="22"/>
    </w:rPr>
  </w:style>
  <w:style w:type="character" w:customStyle="1" w:styleId="FooterChar">
    <w:name w:val="Footer Char"/>
    <w:basedOn w:val="DefaultParagraphFont"/>
    <w:link w:val="Footer"/>
    <w:uiPriority w:val="99"/>
    <w:rsid w:val="003B2E76"/>
  </w:style>
  <w:style w:type="character" w:styleId="PlaceholderText">
    <w:name w:val="Placeholder Text"/>
    <w:basedOn w:val="DefaultParagraphFont"/>
    <w:uiPriority w:val="99"/>
    <w:semiHidden/>
    <w:rsid w:val="001A77F5"/>
    <w:rPr>
      <w:color w:val="808080"/>
    </w:rPr>
  </w:style>
  <w:style w:type="character" w:styleId="Hyperlink">
    <w:name w:val="Hyperlink"/>
    <w:basedOn w:val="DefaultParagraphFont"/>
    <w:uiPriority w:val="99"/>
    <w:unhideWhenUsed/>
    <w:rsid w:val="007C0529"/>
    <w:rPr>
      <w:color w:val="0563C1" w:themeColor="hyperlink"/>
      <w:u w:val="single"/>
    </w:rPr>
  </w:style>
  <w:style w:type="paragraph" w:styleId="ListParagraph">
    <w:name w:val="List Paragraph"/>
    <w:basedOn w:val="Normal"/>
    <w:uiPriority w:val="34"/>
    <w:qFormat/>
    <w:rsid w:val="00301122"/>
    <w:pPr>
      <w:ind w:left="720"/>
      <w:contextualSpacing/>
    </w:pPr>
  </w:style>
  <w:style w:type="paragraph" w:styleId="BalloonText">
    <w:name w:val="Balloon Text"/>
    <w:basedOn w:val="Normal"/>
    <w:link w:val="BalloonTextChar"/>
    <w:uiPriority w:val="99"/>
    <w:semiHidden/>
    <w:unhideWhenUsed/>
    <w:rsid w:val="007E3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03"/>
    <w:rPr>
      <w:rFonts w:ascii="Segoe UI" w:hAnsi="Segoe UI" w:cs="Segoe UI"/>
      <w:sz w:val="18"/>
      <w:szCs w:val="18"/>
    </w:rPr>
  </w:style>
  <w:style w:type="table" w:styleId="TableGrid">
    <w:name w:val="Table Grid"/>
    <w:basedOn w:val="TableNormal"/>
    <w:uiPriority w:val="39"/>
    <w:rsid w:val="0043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1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729">
      <w:bodyDiv w:val="1"/>
      <w:marLeft w:val="0"/>
      <w:marRight w:val="0"/>
      <w:marTop w:val="0"/>
      <w:marBottom w:val="0"/>
      <w:divBdr>
        <w:top w:val="none" w:sz="0" w:space="0" w:color="auto"/>
        <w:left w:val="none" w:sz="0" w:space="0" w:color="auto"/>
        <w:bottom w:val="none" w:sz="0" w:space="0" w:color="auto"/>
        <w:right w:val="none" w:sz="0" w:space="0" w:color="auto"/>
      </w:divBdr>
      <w:divsChild>
        <w:div w:id="757989944">
          <w:marLeft w:val="0"/>
          <w:marRight w:val="0"/>
          <w:marTop w:val="0"/>
          <w:marBottom w:val="0"/>
          <w:divBdr>
            <w:top w:val="none" w:sz="0" w:space="0" w:color="auto"/>
            <w:left w:val="none" w:sz="0" w:space="0" w:color="auto"/>
            <w:bottom w:val="none" w:sz="0" w:space="0" w:color="auto"/>
            <w:right w:val="none" w:sz="0" w:space="0" w:color="auto"/>
          </w:divBdr>
          <w:divsChild>
            <w:div w:id="1448038020">
              <w:marLeft w:val="0"/>
              <w:marRight w:val="0"/>
              <w:marTop w:val="0"/>
              <w:marBottom w:val="0"/>
              <w:divBdr>
                <w:top w:val="none" w:sz="0" w:space="0" w:color="auto"/>
                <w:left w:val="none" w:sz="0" w:space="0" w:color="auto"/>
                <w:bottom w:val="none" w:sz="0" w:space="0" w:color="auto"/>
                <w:right w:val="none" w:sz="0" w:space="0" w:color="auto"/>
              </w:divBdr>
              <w:divsChild>
                <w:div w:id="1497769038">
                  <w:marLeft w:val="0"/>
                  <w:marRight w:val="0"/>
                  <w:marTop w:val="0"/>
                  <w:marBottom w:val="0"/>
                  <w:divBdr>
                    <w:top w:val="none" w:sz="0" w:space="0" w:color="auto"/>
                    <w:left w:val="none" w:sz="0" w:space="0" w:color="auto"/>
                    <w:bottom w:val="none" w:sz="0" w:space="0" w:color="auto"/>
                    <w:right w:val="none" w:sz="0" w:space="0" w:color="auto"/>
                  </w:divBdr>
                  <w:divsChild>
                    <w:div w:id="13121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5424">
      <w:bodyDiv w:val="1"/>
      <w:marLeft w:val="0"/>
      <w:marRight w:val="0"/>
      <w:marTop w:val="0"/>
      <w:marBottom w:val="0"/>
      <w:divBdr>
        <w:top w:val="none" w:sz="0" w:space="0" w:color="auto"/>
        <w:left w:val="none" w:sz="0" w:space="0" w:color="auto"/>
        <w:bottom w:val="none" w:sz="0" w:space="0" w:color="auto"/>
        <w:right w:val="none" w:sz="0" w:space="0" w:color="auto"/>
      </w:divBdr>
      <w:divsChild>
        <w:div w:id="797067460">
          <w:marLeft w:val="0"/>
          <w:marRight w:val="0"/>
          <w:marTop w:val="0"/>
          <w:marBottom w:val="0"/>
          <w:divBdr>
            <w:top w:val="none" w:sz="0" w:space="0" w:color="auto"/>
            <w:left w:val="none" w:sz="0" w:space="0" w:color="auto"/>
            <w:bottom w:val="none" w:sz="0" w:space="0" w:color="auto"/>
            <w:right w:val="none" w:sz="0" w:space="0" w:color="auto"/>
          </w:divBdr>
          <w:divsChild>
            <w:div w:id="842278469">
              <w:marLeft w:val="0"/>
              <w:marRight w:val="0"/>
              <w:marTop w:val="0"/>
              <w:marBottom w:val="0"/>
              <w:divBdr>
                <w:top w:val="none" w:sz="0" w:space="0" w:color="auto"/>
                <w:left w:val="none" w:sz="0" w:space="0" w:color="auto"/>
                <w:bottom w:val="none" w:sz="0" w:space="0" w:color="auto"/>
                <w:right w:val="none" w:sz="0" w:space="0" w:color="auto"/>
              </w:divBdr>
              <w:divsChild>
                <w:div w:id="1410730876">
                  <w:marLeft w:val="0"/>
                  <w:marRight w:val="0"/>
                  <w:marTop w:val="0"/>
                  <w:marBottom w:val="0"/>
                  <w:divBdr>
                    <w:top w:val="none" w:sz="0" w:space="0" w:color="auto"/>
                    <w:left w:val="none" w:sz="0" w:space="0" w:color="auto"/>
                    <w:bottom w:val="none" w:sz="0" w:space="0" w:color="auto"/>
                    <w:right w:val="none" w:sz="0" w:space="0" w:color="auto"/>
                  </w:divBdr>
                  <w:divsChild>
                    <w:div w:id="18862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09280">
      <w:bodyDiv w:val="1"/>
      <w:marLeft w:val="0"/>
      <w:marRight w:val="0"/>
      <w:marTop w:val="0"/>
      <w:marBottom w:val="0"/>
      <w:divBdr>
        <w:top w:val="none" w:sz="0" w:space="0" w:color="auto"/>
        <w:left w:val="none" w:sz="0" w:space="0" w:color="auto"/>
        <w:bottom w:val="none" w:sz="0" w:space="0" w:color="auto"/>
        <w:right w:val="none" w:sz="0" w:space="0" w:color="auto"/>
      </w:divBdr>
      <w:divsChild>
        <w:div w:id="578095600">
          <w:marLeft w:val="0"/>
          <w:marRight w:val="0"/>
          <w:marTop w:val="0"/>
          <w:marBottom w:val="0"/>
          <w:divBdr>
            <w:top w:val="none" w:sz="0" w:space="0" w:color="auto"/>
            <w:left w:val="none" w:sz="0" w:space="0" w:color="auto"/>
            <w:bottom w:val="none" w:sz="0" w:space="0" w:color="auto"/>
            <w:right w:val="none" w:sz="0" w:space="0" w:color="auto"/>
          </w:divBdr>
          <w:divsChild>
            <w:div w:id="975338452">
              <w:marLeft w:val="0"/>
              <w:marRight w:val="0"/>
              <w:marTop w:val="0"/>
              <w:marBottom w:val="0"/>
              <w:divBdr>
                <w:top w:val="none" w:sz="0" w:space="0" w:color="auto"/>
                <w:left w:val="none" w:sz="0" w:space="0" w:color="auto"/>
                <w:bottom w:val="none" w:sz="0" w:space="0" w:color="auto"/>
                <w:right w:val="none" w:sz="0" w:space="0" w:color="auto"/>
              </w:divBdr>
              <w:divsChild>
                <w:div w:id="1325161627">
                  <w:marLeft w:val="0"/>
                  <w:marRight w:val="0"/>
                  <w:marTop w:val="0"/>
                  <w:marBottom w:val="0"/>
                  <w:divBdr>
                    <w:top w:val="none" w:sz="0" w:space="0" w:color="auto"/>
                    <w:left w:val="none" w:sz="0" w:space="0" w:color="auto"/>
                    <w:bottom w:val="none" w:sz="0" w:space="0" w:color="auto"/>
                    <w:right w:val="none" w:sz="0" w:space="0" w:color="auto"/>
                  </w:divBdr>
                  <w:divsChild>
                    <w:div w:id="1901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7894">
      <w:bodyDiv w:val="1"/>
      <w:marLeft w:val="0"/>
      <w:marRight w:val="0"/>
      <w:marTop w:val="0"/>
      <w:marBottom w:val="0"/>
      <w:divBdr>
        <w:top w:val="none" w:sz="0" w:space="0" w:color="auto"/>
        <w:left w:val="none" w:sz="0" w:space="0" w:color="auto"/>
        <w:bottom w:val="none" w:sz="0" w:space="0" w:color="auto"/>
        <w:right w:val="none" w:sz="0" w:space="0" w:color="auto"/>
      </w:divBdr>
      <w:divsChild>
        <w:div w:id="1038121154">
          <w:marLeft w:val="0"/>
          <w:marRight w:val="0"/>
          <w:marTop w:val="0"/>
          <w:marBottom w:val="0"/>
          <w:divBdr>
            <w:top w:val="none" w:sz="0" w:space="0" w:color="auto"/>
            <w:left w:val="none" w:sz="0" w:space="0" w:color="auto"/>
            <w:bottom w:val="none" w:sz="0" w:space="0" w:color="auto"/>
            <w:right w:val="none" w:sz="0" w:space="0" w:color="auto"/>
          </w:divBdr>
          <w:divsChild>
            <w:div w:id="929851167">
              <w:marLeft w:val="0"/>
              <w:marRight w:val="0"/>
              <w:marTop w:val="0"/>
              <w:marBottom w:val="0"/>
              <w:divBdr>
                <w:top w:val="none" w:sz="0" w:space="0" w:color="auto"/>
                <w:left w:val="none" w:sz="0" w:space="0" w:color="auto"/>
                <w:bottom w:val="none" w:sz="0" w:space="0" w:color="auto"/>
                <w:right w:val="none" w:sz="0" w:space="0" w:color="auto"/>
              </w:divBdr>
              <w:divsChild>
                <w:div w:id="1577321300">
                  <w:marLeft w:val="0"/>
                  <w:marRight w:val="0"/>
                  <w:marTop w:val="0"/>
                  <w:marBottom w:val="0"/>
                  <w:divBdr>
                    <w:top w:val="none" w:sz="0" w:space="0" w:color="auto"/>
                    <w:left w:val="none" w:sz="0" w:space="0" w:color="auto"/>
                    <w:bottom w:val="none" w:sz="0" w:space="0" w:color="auto"/>
                    <w:right w:val="none" w:sz="0" w:space="0" w:color="auto"/>
                  </w:divBdr>
                  <w:divsChild>
                    <w:div w:id="20455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7082">
      <w:bodyDiv w:val="1"/>
      <w:marLeft w:val="0"/>
      <w:marRight w:val="0"/>
      <w:marTop w:val="0"/>
      <w:marBottom w:val="0"/>
      <w:divBdr>
        <w:top w:val="none" w:sz="0" w:space="0" w:color="auto"/>
        <w:left w:val="none" w:sz="0" w:space="0" w:color="auto"/>
        <w:bottom w:val="none" w:sz="0" w:space="0" w:color="auto"/>
        <w:right w:val="none" w:sz="0" w:space="0" w:color="auto"/>
      </w:divBdr>
      <w:divsChild>
        <w:div w:id="1939025228">
          <w:marLeft w:val="0"/>
          <w:marRight w:val="0"/>
          <w:marTop w:val="0"/>
          <w:marBottom w:val="0"/>
          <w:divBdr>
            <w:top w:val="none" w:sz="0" w:space="0" w:color="auto"/>
            <w:left w:val="none" w:sz="0" w:space="0" w:color="auto"/>
            <w:bottom w:val="none" w:sz="0" w:space="0" w:color="auto"/>
            <w:right w:val="none" w:sz="0" w:space="0" w:color="auto"/>
          </w:divBdr>
          <w:divsChild>
            <w:div w:id="459963087">
              <w:marLeft w:val="0"/>
              <w:marRight w:val="0"/>
              <w:marTop w:val="0"/>
              <w:marBottom w:val="0"/>
              <w:divBdr>
                <w:top w:val="none" w:sz="0" w:space="0" w:color="auto"/>
                <w:left w:val="none" w:sz="0" w:space="0" w:color="auto"/>
                <w:bottom w:val="none" w:sz="0" w:space="0" w:color="auto"/>
                <w:right w:val="none" w:sz="0" w:space="0" w:color="auto"/>
              </w:divBdr>
              <w:divsChild>
                <w:div w:id="2098164471">
                  <w:marLeft w:val="0"/>
                  <w:marRight w:val="0"/>
                  <w:marTop w:val="0"/>
                  <w:marBottom w:val="0"/>
                  <w:divBdr>
                    <w:top w:val="none" w:sz="0" w:space="0" w:color="auto"/>
                    <w:left w:val="none" w:sz="0" w:space="0" w:color="auto"/>
                    <w:bottom w:val="none" w:sz="0" w:space="0" w:color="auto"/>
                    <w:right w:val="none" w:sz="0" w:space="0" w:color="auto"/>
                  </w:divBdr>
                  <w:divsChild>
                    <w:div w:id="6958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chool-Wellness-Policies/What-Next" TargetMode="External"/><Relationship Id="rId13" Type="http://schemas.openxmlformats.org/officeDocument/2006/relationships/header" Target="header3.xml"/><Relationship Id="rId18" Type="http://schemas.openxmlformats.org/officeDocument/2006/relationships/hyperlink" Target="https://portal.ct.gov/SDE/Nutrition/Contact-Information-for-School-Nutrition-Progra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sda.gov/sites/default/files/documents/USDA-OASCR%20P-Complaint-Form-0508-0002-508-11-28-17Fax2Mail.pdf" TargetMode="External"/><Relationship Id="rId7" Type="http://schemas.openxmlformats.org/officeDocument/2006/relationships/hyperlink" Target="https://portal.ct.gov/-/media/SDE/Nutrition/SWP/School_Wellness_Policy_Triennial_Assessment_Guidance.pdf" TargetMode="External"/><Relationship Id="rId12" Type="http://schemas.openxmlformats.org/officeDocument/2006/relationships/footer" Target="footer2.xml"/><Relationship Id="rId17" Type="http://schemas.openxmlformats.org/officeDocument/2006/relationships/hyperlink" Target="http://www.wellsa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SDE/Nutrition/School-Wellness-Policies" TargetMode="External"/><Relationship Id="rId20" Type="http://schemas.openxmlformats.org/officeDocument/2006/relationships/hyperlink" Target="https://portal.ct.gov/-/media/SDE/Nutrition/SWP/Worksheet_4_Summarizing_Finding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levy.gillespie@ct.gov" TargetMode="Externa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School Wellness Policy Triennial Assessment Worksheet 4:</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Policy Triennial Assessment Worksheet 4:</dc:title>
  <dc:subject/>
  <dc:creator>Sarah McKee</dc:creator>
  <cp:keywords/>
  <dc:description/>
  <cp:lastModifiedBy>mlittle-greatoakscharter@outlook.com</cp:lastModifiedBy>
  <cp:revision>2</cp:revision>
  <cp:lastPrinted>2021-04-26T18:21:00Z</cp:lastPrinted>
  <dcterms:created xsi:type="dcterms:W3CDTF">2022-11-04T19:27:00Z</dcterms:created>
  <dcterms:modified xsi:type="dcterms:W3CDTF">2022-11-04T19:27:00Z</dcterms:modified>
</cp:coreProperties>
</file>